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A8B" w:rsidRDefault="001F7A8B" w:rsidP="007139BC">
      <w:pPr>
        <w:tabs>
          <w:tab w:val="left" w:pos="870"/>
          <w:tab w:val="center" w:pos="4680"/>
        </w:tabs>
        <w:spacing w:line="480" w:lineRule="auto"/>
        <w:jc w:val="center"/>
        <w:rPr>
          <w:rFonts w:ascii="Times New Roman" w:hAnsi="Times New Roman"/>
          <w:b/>
          <w:sz w:val="24"/>
          <w:szCs w:val="24"/>
        </w:rPr>
      </w:pPr>
    </w:p>
    <w:p w:rsidR="001F7A8B" w:rsidRDefault="001F7A8B" w:rsidP="007139BC">
      <w:pPr>
        <w:tabs>
          <w:tab w:val="left" w:pos="870"/>
          <w:tab w:val="center" w:pos="4680"/>
        </w:tabs>
        <w:spacing w:line="480" w:lineRule="auto"/>
        <w:jc w:val="center"/>
        <w:rPr>
          <w:rFonts w:ascii="Times New Roman" w:hAnsi="Times New Roman"/>
          <w:b/>
          <w:sz w:val="24"/>
          <w:szCs w:val="24"/>
        </w:rPr>
      </w:pPr>
    </w:p>
    <w:p w:rsidR="001F7A8B" w:rsidRDefault="001F7A8B" w:rsidP="007139BC">
      <w:pPr>
        <w:tabs>
          <w:tab w:val="left" w:pos="870"/>
          <w:tab w:val="center" w:pos="4680"/>
        </w:tabs>
        <w:spacing w:line="480" w:lineRule="auto"/>
        <w:jc w:val="center"/>
        <w:rPr>
          <w:rFonts w:ascii="Times New Roman" w:hAnsi="Times New Roman"/>
          <w:b/>
          <w:sz w:val="24"/>
          <w:szCs w:val="24"/>
        </w:rPr>
      </w:pPr>
    </w:p>
    <w:p w:rsidR="001F7A8B" w:rsidRDefault="001F7A8B" w:rsidP="007139BC">
      <w:pPr>
        <w:tabs>
          <w:tab w:val="left" w:pos="870"/>
          <w:tab w:val="center" w:pos="4680"/>
        </w:tabs>
        <w:spacing w:line="480" w:lineRule="auto"/>
        <w:jc w:val="center"/>
        <w:rPr>
          <w:rFonts w:ascii="Times New Roman" w:hAnsi="Times New Roman"/>
          <w:b/>
          <w:sz w:val="24"/>
          <w:szCs w:val="24"/>
        </w:rPr>
      </w:pPr>
    </w:p>
    <w:p w:rsidR="001F7A8B" w:rsidRDefault="00E5575D" w:rsidP="007139BC">
      <w:pPr>
        <w:spacing w:line="480" w:lineRule="auto"/>
        <w:jc w:val="center"/>
        <w:rPr>
          <w:rFonts w:ascii="Times New Roman" w:hAnsi="Times New Roman"/>
          <w:b/>
          <w:sz w:val="24"/>
          <w:szCs w:val="24"/>
        </w:rPr>
      </w:pPr>
      <w:r w:rsidRPr="00E5575D">
        <w:rPr>
          <w:rFonts w:ascii="Times New Roman" w:hAnsi="Times New Roman"/>
          <w:b/>
          <w:sz w:val="24"/>
          <w:szCs w:val="24"/>
        </w:rPr>
        <w:t xml:space="preserve">Case Study Of </w:t>
      </w:r>
      <w:proofErr w:type="gramStart"/>
      <w:r w:rsidRPr="00E5575D">
        <w:rPr>
          <w:rFonts w:ascii="Times New Roman" w:hAnsi="Times New Roman"/>
          <w:b/>
          <w:sz w:val="24"/>
          <w:szCs w:val="24"/>
        </w:rPr>
        <w:t>The</w:t>
      </w:r>
      <w:proofErr w:type="gramEnd"/>
      <w:r w:rsidRPr="00E5575D">
        <w:rPr>
          <w:rFonts w:ascii="Times New Roman" w:hAnsi="Times New Roman"/>
          <w:b/>
          <w:sz w:val="24"/>
          <w:szCs w:val="24"/>
        </w:rPr>
        <w:t xml:space="preserve"> Fall Of Toys “R” Us</w:t>
      </w:r>
    </w:p>
    <w:p w:rsidR="00E5575D" w:rsidRDefault="00E5575D" w:rsidP="007139BC">
      <w:pPr>
        <w:spacing w:line="480" w:lineRule="auto"/>
        <w:jc w:val="center"/>
        <w:rPr>
          <w:rFonts w:ascii="Times New Roman" w:hAnsi="Times New Roman"/>
          <w:b/>
          <w:sz w:val="24"/>
          <w:szCs w:val="24"/>
        </w:rPr>
      </w:pPr>
    </w:p>
    <w:p w:rsidR="001F7A8B" w:rsidRDefault="001F7A8B" w:rsidP="007139BC">
      <w:pPr>
        <w:spacing w:line="480" w:lineRule="auto"/>
        <w:jc w:val="center"/>
        <w:rPr>
          <w:rFonts w:ascii="Times New Roman" w:hAnsi="Times New Roman"/>
          <w:bCs/>
          <w:sz w:val="24"/>
          <w:szCs w:val="24"/>
        </w:rPr>
      </w:pPr>
      <w:r>
        <w:rPr>
          <w:rFonts w:ascii="Times New Roman" w:hAnsi="Times New Roman"/>
          <w:bCs/>
          <w:sz w:val="24"/>
          <w:szCs w:val="24"/>
        </w:rPr>
        <w:t>Name</w:t>
      </w:r>
    </w:p>
    <w:p w:rsidR="001F7A8B" w:rsidRDefault="001F7A8B" w:rsidP="007139BC">
      <w:pPr>
        <w:spacing w:line="480" w:lineRule="auto"/>
        <w:jc w:val="center"/>
        <w:rPr>
          <w:rFonts w:ascii="Times New Roman" w:hAnsi="Times New Roman"/>
          <w:bCs/>
          <w:sz w:val="24"/>
          <w:szCs w:val="24"/>
        </w:rPr>
      </w:pPr>
      <w:r>
        <w:rPr>
          <w:rFonts w:ascii="Times New Roman" w:hAnsi="Times New Roman"/>
          <w:bCs/>
          <w:sz w:val="24"/>
          <w:szCs w:val="24"/>
        </w:rPr>
        <w:t>Institution Affiliation</w:t>
      </w:r>
    </w:p>
    <w:p w:rsidR="001F7A8B" w:rsidRDefault="001F7A8B" w:rsidP="007139BC">
      <w:pPr>
        <w:spacing w:line="480" w:lineRule="auto"/>
        <w:jc w:val="center"/>
        <w:rPr>
          <w:rFonts w:ascii="Times New Roman" w:hAnsi="Times New Roman"/>
          <w:bCs/>
          <w:sz w:val="24"/>
          <w:szCs w:val="24"/>
        </w:rPr>
      </w:pPr>
      <w:r>
        <w:rPr>
          <w:rFonts w:ascii="Times New Roman" w:hAnsi="Times New Roman"/>
          <w:bCs/>
          <w:sz w:val="24"/>
          <w:szCs w:val="24"/>
        </w:rPr>
        <w:t>Course Name</w:t>
      </w:r>
    </w:p>
    <w:p w:rsidR="001F7A8B" w:rsidRDefault="001F7A8B" w:rsidP="007139BC">
      <w:pPr>
        <w:spacing w:line="480" w:lineRule="auto"/>
        <w:jc w:val="center"/>
        <w:rPr>
          <w:rFonts w:ascii="Times New Roman" w:hAnsi="Times New Roman"/>
          <w:bCs/>
          <w:sz w:val="24"/>
          <w:szCs w:val="24"/>
        </w:rPr>
      </w:pPr>
      <w:r>
        <w:rPr>
          <w:rFonts w:ascii="Times New Roman" w:hAnsi="Times New Roman"/>
          <w:bCs/>
          <w:sz w:val="24"/>
          <w:szCs w:val="24"/>
        </w:rPr>
        <w:t>Instructor</w:t>
      </w:r>
    </w:p>
    <w:p w:rsidR="001F7A8B" w:rsidRDefault="001F7A8B" w:rsidP="007139BC">
      <w:pPr>
        <w:spacing w:line="480" w:lineRule="auto"/>
        <w:jc w:val="center"/>
        <w:rPr>
          <w:rFonts w:ascii="Times New Roman" w:hAnsi="Times New Roman"/>
          <w:bCs/>
          <w:sz w:val="24"/>
          <w:szCs w:val="24"/>
        </w:rPr>
      </w:pPr>
      <w:r>
        <w:rPr>
          <w:rFonts w:ascii="Times New Roman" w:hAnsi="Times New Roman"/>
          <w:bCs/>
          <w:sz w:val="24"/>
          <w:szCs w:val="24"/>
        </w:rPr>
        <w:t>Date</w:t>
      </w:r>
    </w:p>
    <w:p w:rsidR="001F7A8B" w:rsidRDefault="001F7A8B" w:rsidP="007139BC">
      <w:pPr>
        <w:spacing w:line="480" w:lineRule="auto"/>
        <w:jc w:val="center"/>
        <w:rPr>
          <w:rFonts w:ascii="Times New Roman" w:hAnsi="Times New Roman"/>
          <w:bCs/>
          <w:sz w:val="24"/>
          <w:szCs w:val="24"/>
        </w:rPr>
      </w:pPr>
    </w:p>
    <w:p w:rsidR="001F7A8B" w:rsidRDefault="001F7A8B" w:rsidP="007139BC">
      <w:pPr>
        <w:spacing w:line="480" w:lineRule="auto"/>
        <w:jc w:val="center"/>
        <w:rPr>
          <w:rFonts w:ascii="Times New Roman" w:hAnsi="Times New Roman"/>
          <w:bCs/>
          <w:sz w:val="24"/>
          <w:szCs w:val="24"/>
        </w:rPr>
      </w:pPr>
    </w:p>
    <w:p w:rsidR="001F7A8B" w:rsidRDefault="001F7A8B" w:rsidP="007139BC">
      <w:pPr>
        <w:spacing w:line="480" w:lineRule="auto"/>
        <w:jc w:val="center"/>
        <w:rPr>
          <w:rFonts w:ascii="Times New Roman" w:hAnsi="Times New Roman"/>
          <w:bCs/>
          <w:sz w:val="24"/>
          <w:szCs w:val="24"/>
        </w:rPr>
      </w:pPr>
    </w:p>
    <w:p w:rsidR="001F7A8B" w:rsidRDefault="001F7A8B" w:rsidP="007139BC">
      <w:pPr>
        <w:spacing w:line="480" w:lineRule="auto"/>
        <w:jc w:val="center"/>
        <w:rPr>
          <w:rFonts w:ascii="Times New Roman" w:hAnsi="Times New Roman"/>
          <w:bCs/>
          <w:sz w:val="24"/>
          <w:szCs w:val="24"/>
        </w:rPr>
      </w:pPr>
    </w:p>
    <w:p w:rsidR="001F7A8B" w:rsidRDefault="001F7A8B" w:rsidP="007139BC">
      <w:pPr>
        <w:spacing w:line="480" w:lineRule="auto"/>
        <w:jc w:val="center"/>
        <w:rPr>
          <w:rFonts w:ascii="Times New Roman" w:hAnsi="Times New Roman"/>
          <w:bCs/>
          <w:sz w:val="24"/>
          <w:szCs w:val="24"/>
        </w:rPr>
      </w:pPr>
    </w:p>
    <w:p w:rsidR="001F7A8B" w:rsidRDefault="001F7A8B" w:rsidP="007139BC">
      <w:pPr>
        <w:spacing w:line="480" w:lineRule="auto"/>
        <w:jc w:val="center"/>
        <w:rPr>
          <w:rFonts w:ascii="Times New Roman" w:hAnsi="Times New Roman"/>
          <w:bCs/>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994C62" w:rsidRDefault="00994C62" w:rsidP="007139BC">
      <w:pPr>
        <w:tabs>
          <w:tab w:val="left" w:pos="870"/>
          <w:tab w:val="center" w:pos="4680"/>
        </w:tabs>
        <w:spacing w:line="480" w:lineRule="auto"/>
        <w:jc w:val="center"/>
        <w:rPr>
          <w:rFonts w:ascii="Times New Roman" w:hAnsi="Times New Roman"/>
          <w:b/>
          <w:sz w:val="24"/>
          <w:szCs w:val="24"/>
        </w:rPr>
      </w:pPr>
    </w:p>
    <w:p w:rsidR="00172C9B" w:rsidRDefault="003D3C42" w:rsidP="007139BC">
      <w:pPr>
        <w:tabs>
          <w:tab w:val="left" w:pos="870"/>
          <w:tab w:val="center" w:pos="4680"/>
        </w:tabs>
        <w:spacing w:line="480" w:lineRule="auto"/>
        <w:jc w:val="center"/>
        <w:rPr>
          <w:rFonts w:ascii="Times New Roman" w:hAnsi="Times New Roman"/>
          <w:b/>
          <w:sz w:val="24"/>
          <w:szCs w:val="24"/>
        </w:rPr>
      </w:pPr>
      <w:r>
        <w:rPr>
          <w:rFonts w:ascii="Times New Roman" w:hAnsi="Times New Roman"/>
          <w:b/>
          <w:sz w:val="24"/>
          <w:szCs w:val="24"/>
        </w:rPr>
        <w:t>Abstract</w:t>
      </w:r>
    </w:p>
    <w:p w:rsidR="007139BC" w:rsidRDefault="00172C9B" w:rsidP="00994C62">
      <w:pPr>
        <w:tabs>
          <w:tab w:val="left" w:pos="870"/>
          <w:tab w:val="center" w:pos="4680"/>
        </w:tabs>
        <w:spacing w:line="480" w:lineRule="auto"/>
        <w:rPr>
          <w:rFonts w:ascii="Times New Roman" w:hAnsi="Times New Roman"/>
          <w:b/>
          <w:sz w:val="24"/>
          <w:szCs w:val="24"/>
        </w:rPr>
      </w:pPr>
      <w:r>
        <w:rPr>
          <w:rFonts w:ascii="Times New Roman" w:hAnsi="Times New Roman"/>
          <w:sz w:val="24"/>
          <w:szCs w:val="24"/>
        </w:rPr>
        <w:tab/>
      </w:r>
      <w:r w:rsidR="00994C62" w:rsidRPr="00994C62">
        <w:rPr>
          <w:rFonts w:ascii="Times New Roman" w:hAnsi="Times New Roman"/>
          <w:sz w:val="24"/>
          <w:szCs w:val="24"/>
        </w:rPr>
        <w:t xml:space="preserve">The fall of toy retail is a case study about the slow declines of the Toys “R” Us, Inc. Toys “R” Us, Inc. is a company that has enjoyed its success for an extended period since its inception. However, difficult times hit the company leading it from a public company to a private company. During this time, nothing changed in its vision with new private ownership. It filed for Chapter 11 bankruptcy and later announced that it would be going out of the market. This case study describes how the company’s environment in relation to internal and external factors affected and led to its fall. The study gives the strategies developed during its time and recommendations that would have been considered to offer solutions to problems that led to the company’s failure.  </w:t>
      </w: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7139BC" w:rsidRDefault="007139BC" w:rsidP="007139BC">
      <w:pPr>
        <w:tabs>
          <w:tab w:val="left" w:pos="870"/>
          <w:tab w:val="center" w:pos="4680"/>
        </w:tabs>
        <w:spacing w:line="480" w:lineRule="auto"/>
        <w:jc w:val="center"/>
        <w:rPr>
          <w:rFonts w:ascii="Times New Roman" w:hAnsi="Times New Roman"/>
          <w:b/>
          <w:sz w:val="24"/>
          <w:szCs w:val="24"/>
        </w:rPr>
      </w:pPr>
    </w:p>
    <w:p w:rsidR="003D3C42" w:rsidRDefault="00E5575D" w:rsidP="007139BC">
      <w:pPr>
        <w:tabs>
          <w:tab w:val="left" w:pos="870"/>
          <w:tab w:val="center" w:pos="4680"/>
        </w:tabs>
        <w:spacing w:line="480" w:lineRule="auto"/>
        <w:jc w:val="center"/>
        <w:rPr>
          <w:rFonts w:ascii="Times New Roman" w:hAnsi="Times New Roman"/>
          <w:b/>
          <w:sz w:val="24"/>
          <w:szCs w:val="24"/>
        </w:rPr>
      </w:pPr>
      <w:r>
        <w:rPr>
          <w:rFonts w:ascii="Times New Roman" w:hAnsi="Times New Roman"/>
          <w:b/>
          <w:sz w:val="24"/>
          <w:szCs w:val="24"/>
        </w:rPr>
        <w:lastRenderedPageBreak/>
        <w:t>Company overview</w:t>
      </w:r>
    </w:p>
    <w:p w:rsidR="00994C62" w:rsidRDefault="00E96531" w:rsidP="00994C62">
      <w:pPr>
        <w:tabs>
          <w:tab w:val="left" w:pos="870"/>
          <w:tab w:val="center" w:pos="4680"/>
        </w:tabs>
        <w:spacing w:line="480" w:lineRule="auto"/>
        <w:rPr>
          <w:rFonts w:ascii="Times New Roman" w:hAnsi="Times New Roman"/>
          <w:sz w:val="24"/>
          <w:szCs w:val="24"/>
        </w:rPr>
      </w:pPr>
      <w:r>
        <w:rPr>
          <w:rFonts w:ascii="Times New Roman" w:hAnsi="Times New Roman"/>
          <w:b/>
          <w:sz w:val="24"/>
          <w:szCs w:val="24"/>
        </w:rPr>
        <w:tab/>
      </w:r>
      <w:r w:rsidR="00994C62" w:rsidRPr="00994C62">
        <w:rPr>
          <w:rFonts w:ascii="Times New Roman" w:hAnsi="Times New Roman"/>
          <w:sz w:val="24"/>
          <w:szCs w:val="24"/>
        </w:rPr>
        <w:t xml:space="preserve">Toys “R” Us is </w:t>
      </w:r>
      <w:proofErr w:type="gramStart"/>
      <w:r w:rsidR="00994C62" w:rsidRPr="00994C62">
        <w:rPr>
          <w:rFonts w:ascii="Times New Roman" w:hAnsi="Times New Roman"/>
          <w:sz w:val="24"/>
          <w:szCs w:val="24"/>
        </w:rPr>
        <w:t>a toy</w:t>
      </w:r>
      <w:proofErr w:type="gramEnd"/>
      <w:r w:rsidR="00994C62" w:rsidRPr="00994C62">
        <w:rPr>
          <w:rFonts w:ascii="Times New Roman" w:hAnsi="Times New Roman"/>
          <w:sz w:val="24"/>
          <w:szCs w:val="24"/>
        </w:rPr>
        <w:t xml:space="preserve"> retail company in the U.S that started in 1948 and has built on its reputation through the years. It majored in different products like games, toys, clothing, and baby products (</w:t>
      </w:r>
      <w:proofErr w:type="spellStart"/>
      <w:r w:rsidR="00994C62" w:rsidRPr="00994C62">
        <w:rPr>
          <w:rFonts w:ascii="Times New Roman" w:hAnsi="Times New Roman"/>
          <w:sz w:val="24"/>
          <w:szCs w:val="24"/>
        </w:rPr>
        <w:t>Dahlhoff</w:t>
      </w:r>
      <w:proofErr w:type="spellEnd"/>
      <w:r w:rsidR="00994C62" w:rsidRPr="00994C62">
        <w:rPr>
          <w:rFonts w:ascii="Times New Roman" w:hAnsi="Times New Roman"/>
          <w:sz w:val="24"/>
          <w:szCs w:val="24"/>
        </w:rPr>
        <w:t>, 2018). The company’s headquarters are located in the metropolitan area of New York. Charles P. Lazarus founded the company after being inspired by his father, who owned a bicycle shop. After WWII, Lazarus was influenced by his uncle, who owned a baby furniture business and started a baby furniture store by the name of children’s Bargain Town in Washington D.C. In 1952, Lazarus opened the first baby furniture as well as Toy supermarket, and two years later, he opened his first store that mainly focused on toys: Toys “R” Us in 1957. Toys “R” Us focuses on providing satisfactory services to its customers and giving a customer experience that gives it a competitive advantage (</w:t>
      </w:r>
      <w:proofErr w:type="spellStart"/>
      <w:r w:rsidR="00994C62" w:rsidRPr="00994C62">
        <w:rPr>
          <w:rFonts w:ascii="Times New Roman" w:hAnsi="Times New Roman"/>
          <w:sz w:val="24"/>
          <w:szCs w:val="24"/>
        </w:rPr>
        <w:t>Thomison</w:t>
      </w:r>
      <w:proofErr w:type="spellEnd"/>
      <w:r w:rsidR="00994C62" w:rsidRPr="00994C62">
        <w:rPr>
          <w:rFonts w:ascii="Times New Roman" w:hAnsi="Times New Roman"/>
          <w:sz w:val="24"/>
          <w:szCs w:val="24"/>
        </w:rPr>
        <w:t>, 2016). Also, the company has a wide product and geographical diversification. In September 2017, the company filed for bankruptcy for protection i</w:t>
      </w:r>
      <w:r w:rsidR="00510B78">
        <w:rPr>
          <w:rFonts w:ascii="Times New Roman" w:hAnsi="Times New Roman"/>
          <w:sz w:val="24"/>
          <w:szCs w:val="24"/>
        </w:rPr>
        <w:t>n the U.S and Canada. The failure</w:t>
      </w:r>
      <w:bookmarkStart w:id="0" w:name="_GoBack"/>
      <w:bookmarkEnd w:id="0"/>
      <w:r w:rsidR="00994C62" w:rsidRPr="00994C62">
        <w:rPr>
          <w:rFonts w:ascii="Times New Roman" w:hAnsi="Times New Roman"/>
          <w:sz w:val="24"/>
          <w:szCs w:val="24"/>
        </w:rPr>
        <w:t xml:space="preserve"> of Toys “R” Us, Inc. has resulted from different factors within its environment. </w:t>
      </w:r>
    </w:p>
    <w:p w:rsidR="00953D27" w:rsidRPr="00953D27" w:rsidRDefault="00953D27" w:rsidP="00994C62">
      <w:pPr>
        <w:tabs>
          <w:tab w:val="left" w:pos="870"/>
          <w:tab w:val="center" w:pos="4680"/>
        </w:tabs>
        <w:spacing w:line="480" w:lineRule="auto"/>
        <w:jc w:val="center"/>
        <w:rPr>
          <w:rFonts w:ascii="Times New Roman" w:hAnsi="Times New Roman"/>
          <w:b/>
          <w:sz w:val="24"/>
          <w:szCs w:val="24"/>
        </w:rPr>
      </w:pPr>
      <w:r w:rsidRPr="00953D27">
        <w:rPr>
          <w:rFonts w:ascii="Times New Roman" w:hAnsi="Times New Roman"/>
          <w:b/>
          <w:sz w:val="24"/>
          <w:szCs w:val="24"/>
        </w:rPr>
        <w:t xml:space="preserve">External </w:t>
      </w:r>
      <w:r>
        <w:rPr>
          <w:rFonts w:ascii="Times New Roman" w:hAnsi="Times New Roman"/>
          <w:b/>
          <w:sz w:val="24"/>
          <w:szCs w:val="24"/>
        </w:rPr>
        <w:t>F</w:t>
      </w:r>
      <w:r w:rsidRPr="00953D27">
        <w:rPr>
          <w:rFonts w:ascii="Times New Roman" w:hAnsi="Times New Roman"/>
          <w:b/>
          <w:sz w:val="24"/>
          <w:szCs w:val="24"/>
        </w:rPr>
        <w:t>actors</w:t>
      </w:r>
    </w:p>
    <w:p w:rsidR="00994C62" w:rsidRPr="00994C62" w:rsidRDefault="00E12270" w:rsidP="00994C62">
      <w:pPr>
        <w:tabs>
          <w:tab w:val="left" w:pos="870"/>
          <w:tab w:val="center" w:pos="4680"/>
        </w:tabs>
        <w:spacing w:line="480" w:lineRule="auto"/>
        <w:rPr>
          <w:rFonts w:ascii="Times New Roman" w:hAnsi="Times New Roman"/>
          <w:sz w:val="24"/>
          <w:szCs w:val="24"/>
        </w:rPr>
      </w:pPr>
      <w:r>
        <w:rPr>
          <w:rFonts w:ascii="Times New Roman" w:hAnsi="Times New Roman"/>
          <w:sz w:val="24"/>
          <w:szCs w:val="24"/>
        </w:rPr>
        <w:tab/>
      </w:r>
      <w:r w:rsidR="00994C62" w:rsidRPr="00994C62">
        <w:rPr>
          <w:rFonts w:ascii="Times New Roman" w:hAnsi="Times New Roman"/>
          <w:sz w:val="24"/>
          <w:szCs w:val="24"/>
        </w:rPr>
        <w:t xml:space="preserve">Various external factors affected Toys “R” Us, Inc. comprising economic, political, social, technological, and natural factors. The economy is the use of limited resources to acquire maximum profit. According to </w:t>
      </w:r>
      <w:proofErr w:type="spellStart"/>
      <w:r w:rsidR="00994C62" w:rsidRPr="00994C62">
        <w:rPr>
          <w:rFonts w:ascii="Times New Roman" w:hAnsi="Times New Roman"/>
          <w:sz w:val="24"/>
          <w:szCs w:val="24"/>
        </w:rPr>
        <w:t>Dahlhoff</w:t>
      </w:r>
      <w:proofErr w:type="spellEnd"/>
      <w:r w:rsidR="00994C62" w:rsidRPr="00994C62">
        <w:rPr>
          <w:rFonts w:ascii="Times New Roman" w:hAnsi="Times New Roman"/>
          <w:sz w:val="24"/>
          <w:szCs w:val="24"/>
        </w:rPr>
        <w:t xml:space="preserve"> (2018), Toys “R” Us, Inc. had seen its fall even before private investors bought the company. Its economic value had declined from being a major toy company as it had stopped being a public company. No more resources were put towards its growth, and it received no support from the economy. Some other sectors had started to overtake the company, gaining more profit, leading to a stronger economy than it. </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lastRenderedPageBreak/>
        <w:t xml:space="preserve">              Social factors include factors that influence people's attitudes towards a company. These factors can affect a company positively or negatively. Nevertheless, Toys “R” Us, Inc. did not give necessary regard to social factors as it is believed to be the leading and best retail toy store. Many of the customers who were kids had turned onto online video games. Today, kids also prefer digital gaming to toys leading to a decrease in the number of people physically buying the toys. By this, the society had changed more people who choose competitors who provided satisfactory services.  Toys “R” Us, Inc. lost many customers leading to its fall. </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Political factors comprise the issues resulting from managerial or governmental policies. Successful businesses have great regard for the politics around them. </w:t>
      </w:r>
      <w:proofErr w:type="spellStart"/>
      <w:r w:rsidRPr="00994C62">
        <w:rPr>
          <w:rFonts w:ascii="Times New Roman" w:hAnsi="Times New Roman"/>
          <w:sz w:val="24"/>
          <w:szCs w:val="24"/>
        </w:rPr>
        <w:t>Dahlhoff</w:t>
      </w:r>
      <w:proofErr w:type="spellEnd"/>
      <w:r w:rsidRPr="00994C62">
        <w:rPr>
          <w:rFonts w:ascii="Times New Roman" w:hAnsi="Times New Roman"/>
          <w:sz w:val="24"/>
          <w:szCs w:val="24"/>
        </w:rPr>
        <w:t xml:space="preserve"> (2018) asserts that its administration mismanaged toys “R” Us, Inc. He adds that trading the company private from a public company was considered to salvage it, but on the other hand, the mismanagement factor led to its fall. The company suffered from an influx of debts that led to its filing for bankruptcy. Politics had played a great role since after it became a private company, there were no changes experienced to curb the issues it faced when it was a public company. From that, the administration has maintained its environment resulting in increased challenges that could not be solved. </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Technological growth is experienced in every sector in modern society. Technological factors impact a company as they associate with a new technique, equipment, and ways to design and provide services. Like other companies, Toys “R” Us, Inc. was expected to incorporate but failed as the company did not have an online presence. The company had a partnership with Amazon aiming at retailing its products online. Instead, the partnership strengthened Amazon leading to Toys “R” Us, Inc. products experiencing stiffer competition with other products on the same platform, thus reducing its chances (Roth, 2014). Lack of online presence, customers, </w:t>
      </w:r>
      <w:r w:rsidRPr="00994C62">
        <w:rPr>
          <w:rFonts w:ascii="Times New Roman" w:hAnsi="Times New Roman"/>
          <w:sz w:val="24"/>
          <w:szCs w:val="24"/>
        </w:rPr>
        <w:lastRenderedPageBreak/>
        <w:t xml:space="preserve">needed to physically visit the company’s retail stores to purchase the products. Moreover, Toys “R” Us, Inc. toys had also lost popularity as kids now preferred video games and virtual reality leading to the company’s demise. </w:t>
      </w:r>
    </w:p>
    <w:p w:rsid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The natural factors are regarded as normal existing conditions that can invade a business. According to </w:t>
      </w:r>
      <w:proofErr w:type="spellStart"/>
      <w:r w:rsidRPr="00994C62">
        <w:rPr>
          <w:rFonts w:ascii="Times New Roman" w:hAnsi="Times New Roman"/>
          <w:sz w:val="24"/>
          <w:szCs w:val="24"/>
        </w:rPr>
        <w:t>Thomison</w:t>
      </w:r>
      <w:proofErr w:type="spellEnd"/>
      <w:r w:rsidRPr="00994C62">
        <w:rPr>
          <w:rFonts w:ascii="Times New Roman" w:hAnsi="Times New Roman"/>
          <w:sz w:val="24"/>
          <w:szCs w:val="24"/>
        </w:rPr>
        <w:t xml:space="preserve"> (2016), Toys “R” Us, Inc. was destined to fall since its end did not come as a surprise. Before the company’s management traded it to private investors, the issues spelled out failure. Also, there were no changes or developments in the company's products and its designs, which resulted in no growth. Mostly, the company relied upon holidays to make sales. This was its greatest season to make profits and never moved out of its comfort zone, leading to its failure. </w:t>
      </w:r>
    </w:p>
    <w:p w:rsidR="002E7ED8" w:rsidRPr="00102860" w:rsidRDefault="00102860" w:rsidP="00994C62">
      <w:pPr>
        <w:tabs>
          <w:tab w:val="left" w:pos="870"/>
          <w:tab w:val="center" w:pos="4680"/>
        </w:tabs>
        <w:spacing w:line="480" w:lineRule="auto"/>
        <w:jc w:val="center"/>
        <w:rPr>
          <w:rFonts w:ascii="Times New Roman" w:hAnsi="Times New Roman"/>
          <w:b/>
          <w:sz w:val="24"/>
          <w:szCs w:val="24"/>
        </w:rPr>
      </w:pPr>
      <w:r w:rsidRPr="00102860">
        <w:rPr>
          <w:rFonts w:ascii="Times New Roman" w:hAnsi="Times New Roman"/>
          <w:b/>
          <w:sz w:val="24"/>
          <w:szCs w:val="24"/>
        </w:rPr>
        <w:t>Internal Factors</w:t>
      </w:r>
    </w:p>
    <w:p w:rsidR="00994C62" w:rsidRPr="00994C62" w:rsidRDefault="00102860" w:rsidP="00994C62">
      <w:pPr>
        <w:tabs>
          <w:tab w:val="left" w:pos="870"/>
          <w:tab w:val="center" w:pos="4680"/>
        </w:tabs>
        <w:spacing w:line="480" w:lineRule="auto"/>
        <w:rPr>
          <w:rFonts w:ascii="Times New Roman" w:hAnsi="Times New Roman"/>
          <w:sz w:val="24"/>
          <w:szCs w:val="24"/>
        </w:rPr>
      </w:pPr>
      <w:r>
        <w:rPr>
          <w:rFonts w:ascii="Times New Roman" w:hAnsi="Times New Roman"/>
          <w:sz w:val="24"/>
          <w:szCs w:val="24"/>
        </w:rPr>
        <w:tab/>
      </w:r>
      <w:r w:rsidR="00994C62" w:rsidRPr="00994C62">
        <w:rPr>
          <w:rFonts w:ascii="Times New Roman" w:hAnsi="Times New Roman"/>
          <w:sz w:val="24"/>
          <w:szCs w:val="24"/>
        </w:rPr>
        <w:t xml:space="preserve">The internal factors that affected Toys “R” Us, Inc. comprised market analysis and market strategies evaluation. Market analysis is the study of details about a market and other components to verify connections. It is a study on various dynamics related to demand and supply between sellers, buyers, and their interactions. </w:t>
      </w:r>
      <w:proofErr w:type="spellStart"/>
      <w:r w:rsidR="00994C62" w:rsidRPr="00994C62">
        <w:rPr>
          <w:rFonts w:ascii="Times New Roman" w:hAnsi="Times New Roman"/>
          <w:sz w:val="24"/>
          <w:szCs w:val="24"/>
        </w:rPr>
        <w:t>Pandolph</w:t>
      </w:r>
      <w:proofErr w:type="spellEnd"/>
      <w:r w:rsidR="00994C62" w:rsidRPr="00994C62">
        <w:rPr>
          <w:rFonts w:ascii="Times New Roman" w:hAnsi="Times New Roman"/>
          <w:sz w:val="24"/>
          <w:szCs w:val="24"/>
        </w:rPr>
        <w:t xml:space="preserve"> (2017) asserts that Toys “R” Us, Inc. did not consider various vital details about its target market. The market gradually transformed from once toys to a more advanced technological standpoint. The company struggled with issues on supply and demand as it lacked proper analysis. It remained in the narrative that kids love and buy toys, but this had changed. Now, kids would prefer the use of online video games that Toys “R” Us, Inc. did not offer. The company failed to analyze the market and continued to produce the same products that it used to produce ten years ago. It was producing in many units and expecting to sell as it was the norm, but on the contrary, the market </w:t>
      </w:r>
      <w:r w:rsidR="00994C62" w:rsidRPr="00994C62">
        <w:rPr>
          <w:rFonts w:ascii="Times New Roman" w:hAnsi="Times New Roman"/>
          <w:sz w:val="24"/>
          <w:szCs w:val="24"/>
        </w:rPr>
        <w:lastRenderedPageBreak/>
        <w:t xml:space="preserve">was experiencing great changes over time. Roth (2014) stated that Toys “R” Us, Inc. does not have a clear target market since the toys do not target the digital era kids. The company has been performing poorly with a declined product sales. </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Market strategies involve the approaches that help a company develop the right choices to achieve desirable expectations and find solutions to problems affecting it.  Toys “R” Us, Inc. did not have specific policies meant to manage the problems the company experienced. Some of its issues ranged from market changes, technological advancements, and problems with its administration. The company failed to develop specific marketing strategies that would have seen it manage its problems after realizing a decrease in sales (</w:t>
      </w:r>
      <w:proofErr w:type="spellStart"/>
      <w:r w:rsidRPr="00994C62">
        <w:rPr>
          <w:rFonts w:ascii="Times New Roman" w:hAnsi="Times New Roman"/>
          <w:sz w:val="24"/>
          <w:szCs w:val="24"/>
        </w:rPr>
        <w:t>Stowell</w:t>
      </w:r>
      <w:proofErr w:type="spellEnd"/>
      <w:r w:rsidRPr="00994C62">
        <w:rPr>
          <w:rFonts w:ascii="Times New Roman" w:hAnsi="Times New Roman"/>
          <w:sz w:val="24"/>
          <w:szCs w:val="24"/>
        </w:rPr>
        <w:t xml:space="preserve"> &amp; </w:t>
      </w:r>
      <w:proofErr w:type="spellStart"/>
      <w:r w:rsidRPr="00994C62">
        <w:rPr>
          <w:rFonts w:ascii="Times New Roman" w:hAnsi="Times New Roman"/>
          <w:sz w:val="24"/>
          <w:szCs w:val="24"/>
        </w:rPr>
        <w:t>Raino</w:t>
      </w:r>
      <w:proofErr w:type="spellEnd"/>
      <w:r w:rsidRPr="00994C62">
        <w:rPr>
          <w:rFonts w:ascii="Times New Roman" w:hAnsi="Times New Roman"/>
          <w:sz w:val="24"/>
          <w:szCs w:val="24"/>
        </w:rPr>
        <w:t xml:space="preserve">, 2017). The marketing strategies would have been assessed and evaluated considering the changing factors within its environment. This approach could have helped Toys “R” Us, Inc. consider new customer preferences and develop new products that meet the new era generation, thus providing the best customer satisfaction. The company needed to have developed unique methods to promote its products throughout, not only focusing on holidays sales (Roth, 2014). Moreover, the company did not concern itself with online presence leading to a lack of customer interactions that would have aired their grievances or accessed the products online. </w:t>
      </w:r>
    </w:p>
    <w:p w:rsidR="00E43805"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Additionally, there are market strategies Toys “R” Us, Inc. was to deal with, including product, promotion, price, and distribution. First, a product is the item of trade a company provides in the market for prospective customers, and there must be an efficient way to design and develop it to hit the market. Unfortunately, Toys “R” Us, Inc. did not change its products but continued to produce and sell the same products it sold years back and were overtaken by time. In the modern era, times change, and technology changes, giving room to digitalized items. Kids moved from physical toys to video games, and the company did not consider changing its </w:t>
      </w:r>
      <w:r w:rsidRPr="00994C62">
        <w:rPr>
          <w:rFonts w:ascii="Times New Roman" w:hAnsi="Times New Roman"/>
          <w:sz w:val="24"/>
          <w:szCs w:val="24"/>
        </w:rPr>
        <w:lastRenderedPageBreak/>
        <w:t>production, thus leading to its demise (Raff, 2018).  Toys “R” Us, Inc. overproduced its products, a situation that resulted in an overflow of products in the stores. At this time, the company had not studied the market to understand the changes to make and what its target customers wanted (</w:t>
      </w:r>
      <w:proofErr w:type="spellStart"/>
      <w:r w:rsidRPr="00994C62">
        <w:rPr>
          <w:rFonts w:ascii="Times New Roman" w:hAnsi="Times New Roman"/>
          <w:sz w:val="24"/>
          <w:szCs w:val="24"/>
        </w:rPr>
        <w:t>Dahlhoff</w:t>
      </w:r>
      <w:proofErr w:type="spellEnd"/>
      <w:r w:rsidRPr="00994C62">
        <w:rPr>
          <w:rFonts w:ascii="Times New Roman" w:hAnsi="Times New Roman"/>
          <w:sz w:val="24"/>
          <w:szCs w:val="24"/>
        </w:rPr>
        <w:t xml:space="preserve">, 2018). The company could not distribute its products since the retail stores were overstocked, and it lacked an online presence to sell the products. Partnership with Amazon posed a great competition with other companies’ products which disadvantaged Toys “R” Us, </w:t>
      </w:r>
      <w:proofErr w:type="spellStart"/>
      <w:r w:rsidRPr="00994C62">
        <w:rPr>
          <w:rFonts w:ascii="Times New Roman" w:hAnsi="Times New Roman"/>
          <w:sz w:val="24"/>
          <w:szCs w:val="24"/>
        </w:rPr>
        <w:t>Inc</w:t>
      </w:r>
      <w:proofErr w:type="spellEnd"/>
      <w:r w:rsidRPr="00994C62">
        <w:rPr>
          <w:rFonts w:ascii="Times New Roman" w:hAnsi="Times New Roman"/>
          <w:sz w:val="24"/>
          <w:szCs w:val="24"/>
        </w:rPr>
        <w:t xml:space="preserve"> (</w:t>
      </w:r>
      <w:proofErr w:type="spellStart"/>
      <w:r w:rsidRPr="00994C62">
        <w:rPr>
          <w:rFonts w:ascii="Times New Roman" w:hAnsi="Times New Roman"/>
          <w:sz w:val="24"/>
          <w:szCs w:val="24"/>
        </w:rPr>
        <w:t>Pandolph</w:t>
      </w:r>
      <w:proofErr w:type="spellEnd"/>
      <w:r w:rsidRPr="00994C62">
        <w:rPr>
          <w:rFonts w:ascii="Times New Roman" w:hAnsi="Times New Roman"/>
          <w:sz w:val="24"/>
          <w:szCs w:val="24"/>
        </w:rPr>
        <w:t>, 2017). Competitors offered similar products at a similar time and were more convenient to customers, which was a great challenge to the company, considering that most of them had an online presence. Without efficient marketing strategies, Toys “R” Us, Inc. lacked strategies to promote and price their products to remain a leader in the industry. But, instead, the company could wait for holidays for big sales, thus lacking the ability to support their products due to lack of proper marketing techniques.</w:t>
      </w:r>
      <w:r w:rsidR="00452C71">
        <w:rPr>
          <w:rFonts w:ascii="Times New Roman" w:hAnsi="Times New Roman"/>
          <w:sz w:val="24"/>
          <w:szCs w:val="24"/>
        </w:rPr>
        <w:t xml:space="preserve"> </w:t>
      </w:r>
    </w:p>
    <w:p w:rsidR="0074105C" w:rsidRDefault="0074105C" w:rsidP="007139BC">
      <w:pPr>
        <w:tabs>
          <w:tab w:val="left" w:pos="870"/>
          <w:tab w:val="center" w:pos="4680"/>
        </w:tabs>
        <w:spacing w:line="480" w:lineRule="auto"/>
        <w:jc w:val="center"/>
        <w:rPr>
          <w:rFonts w:ascii="Times New Roman" w:hAnsi="Times New Roman"/>
          <w:b/>
          <w:sz w:val="24"/>
          <w:szCs w:val="24"/>
        </w:rPr>
      </w:pPr>
      <w:r w:rsidRPr="0074105C">
        <w:rPr>
          <w:rFonts w:ascii="Times New Roman" w:hAnsi="Times New Roman"/>
          <w:b/>
          <w:sz w:val="24"/>
          <w:szCs w:val="24"/>
        </w:rPr>
        <w:t>Toys “R” Us, Inc. Analysis</w:t>
      </w:r>
    </w:p>
    <w:p w:rsidR="0074105C" w:rsidRPr="0074105C" w:rsidRDefault="0074105C" w:rsidP="007139BC">
      <w:pPr>
        <w:tabs>
          <w:tab w:val="left" w:pos="870"/>
          <w:tab w:val="center" w:pos="4680"/>
        </w:tabs>
        <w:spacing w:line="480" w:lineRule="auto"/>
        <w:rPr>
          <w:rFonts w:ascii="Times New Roman" w:hAnsi="Times New Roman"/>
          <w:sz w:val="24"/>
          <w:szCs w:val="24"/>
        </w:rPr>
      </w:pPr>
      <w:r>
        <w:rPr>
          <w:rFonts w:ascii="Times New Roman" w:hAnsi="Times New Roman"/>
          <w:sz w:val="24"/>
          <w:szCs w:val="24"/>
        </w:rPr>
        <w:tab/>
        <w:t xml:space="preserve">To fully analyze </w:t>
      </w:r>
      <w:r w:rsidRPr="0074105C">
        <w:rPr>
          <w:rFonts w:ascii="Times New Roman" w:hAnsi="Times New Roman"/>
          <w:sz w:val="24"/>
          <w:szCs w:val="24"/>
        </w:rPr>
        <w:t>Toys “R” Us, Inc.</w:t>
      </w:r>
      <w:r>
        <w:rPr>
          <w:rFonts w:ascii="Times New Roman" w:hAnsi="Times New Roman"/>
          <w:sz w:val="24"/>
          <w:szCs w:val="24"/>
        </w:rPr>
        <w:t xml:space="preserve"> there is a need to look into the external, internal factors as well as its competition by use of different analysis tools like SWOT, PESTEL and Porter’s five forces.  </w:t>
      </w:r>
    </w:p>
    <w:p w:rsidR="00452C71" w:rsidRDefault="00452C71" w:rsidP="007139BC">
      <w:pPr>
        <w:tabs>
          <w:tab w:val="left" w:pos="870"/>
          <w:tab w:val="center" w:pos="4680"/>
        </w:tabs>
        <w:spacing w:line="480" w:lineRule="auto"/>
        <w:jc w:val="center"/>
        <w:rPr>
          <w:rFonts w:ascii="Times New Roman" w:hAnsi="Times New Roman"/>
          <w:b/>
          <w:sz w:val="24"/>
          <w:szCs w:val="24"/>
        </w:rPr>
      </w:pPr>
      <w:r>
        <w:rPr>
          <w:rFonts w:ascii="Times New Roman" w:hAnsi="Times New Roman"/>
          <w:b/>
          <w:sz w:val="24"/>
          <w:szCs w:val="24"/>
        </w:rPr>
        <w:t>SWOT A</w:t>
      </w:r>
      <w:r w:rsidRPr="00452C71">
        <w:rPr>
          <w:rFonts w:ascii="Times New Roman" w:hAnsi="Times New Roman"/>
          <w:b/>
          <w:sz w:val="24"/>
          <w:szCs w:val="24"/>
        </w:rPr>
        <w:t>nalysis</w:t>
      </w:r>
    </w:p>
    <w:p w:rsidR="00994C62" w:rsidRPr="00994C62" w:rsidRDefault="00452C71" w:rsidP="00994C62">
      <w:pPr>
        <w:tabs>
          <w:tab w:val="left" w:pos="870"/>
          <w:tab w:val="center" w:pos="4680"/>
        </w:tabs>
        <w:spacing w:line="480" w:lineRule="auto"/>
        <w:rPr>
          <w:rFonts w:ascii="Times New Roman" w:hAnsi="Times New Roman"/>
          <w:sz w:val="24"/>
          <w:szCs w:val="24"/>
        </w:rPr>
      </w:pPr>
      <w:r>
        <w:rPr>
          <w:rFonts w:ascii="Times New Roman" w:hAnsi="Times New Roman"/>
          <w:b/>
          <w:sz w:val="24"/>
          <w:szCs w:val="24"/>
        </w:rPr>
        <w:tab/>
      </w:r>
      <w:r w:rsidR="00994C62" w:rsidRPr="00994C62">
        <w:rPr>
          <w:rFonts w:ascii="Times New Roman" w:hAnsi="Times New Roman"/>
          <w:sz w:val="24"/>
          <w:szCs w:val="24"/>
        </w:rPr>
        <w:t xml:space="preserve">SWOT analysis is technique companies use to identify their strengths, weaknesses, opportunities, and threats. Companies use SWOT analysis to develop objectives and identify factors likely to hinder a company from developing. The strengths and weaknesses are considered to be internal factors. Strengths give </w:t>
      </w:r>
      <w:r w:rsidR="00EC653E" w:rsidRPr="00994C62">
        <w:rPr>
          <w:rFonts w:ascii="Times New Roman" w:hAnsi="Times New Roman"/>
          <w:sz w:val="24"/>
          <w:szCs w:val="24"/>
        </w:rPr>
        <w:t>an organization advantage</w:t>
      </w:r>
      <w:r w:rsidR="00994C62" w:rsidRPr="00994C62">
        <w:rPr>
          <w:rFonts w:ascii="Times New Roman" w:hAnsi="Times New Roman"/>
          <w:sz w:val="24"/>
          <w:szCs w:val="24"/>
        </w:rPr>
        <w:t xml:space="preserve">, while weaknesses offer disadvantages when compared with other companies. Opportunities are considered as </w:t>
      </w:r>
      <w:r w:rsidR="00994C62" w:rsidRPr="00994C62">
        <w:rPr>
          <w:rFonts w:ascii="Times New Roman" w:hAnsi="Times New Roman"/>
          <w:sz w:val="24"/>
          <w:szCs w:val="24"/>
        </w:rPr>
        <w:lastRenderedPageBreak/>
        <w:t xml:space="preserve">elements that add value to a company, while threats are components that give companies problems. Toys “R” Us, Inc.'s strengths include having a strong customer base, wider Geographic reach, brand image, especially within the U.S, a strategic alliance with Amazon, and developing “pop-up” stores aiming to increase customers’ spending during holiday seasons. The Toys “R” </w:t>
      </w:r>
      <w:proofErr w:type="gramStart"/>
      <w:r w:rsidR="00994C62" w:rsidRPr="00994C62">
        <w:rPr>
          <w:rFonts w:ascii="Times New Roman" w:hAnsi="Times New Roman"/>
          <w:sz w:val="24"/>
          <w:szCs w:val="24"/>
        </w:rPr>
        <w:t>Us</w:t>
      </w:r>
      <w:proofErr w:type="gramEnd"/>
      <w:r w:rsidR="00994C62" w:rsidRPr="00994C62">
        <w:rPr>
          <w:rFonts w:ascii="Times New Roman" w:hAnsi="Times New Roman"/>
          <w:sz w:val="24"/>
          <w:szCs w:val="24"/>
        </w:rPr>
        <w:t xml:space="preserve">, Inc. Canadian division had filed for credit protection (Toys “R” Us. 2020). The company’s weakness was its failure to integrate its products into the technological society, seasonal sales during the holidays, and poor financial structuring. Its debt has increased to $ 3.1 billion in 2016 and did not develop any successful turnaround. Other weaknesses include lack of online presence, poor management practices, and customer services. Toys “R” Us, Inc. stores have not been kid-friendly and looked like warehouses that never attracted much kids' attention. Many stores had outdated systems thus could not keep up with online sales (Toys “R” Us. 2020). The company filed for chapter 11 </w:t>
      </w:r>
      <w:proofErr w:type="gramStart"/>
      <w:r w:rsidR="00994C62" w:rsidRPr="00994C62">
        <w:rPr>
          <w:rFonts w:ascii="Times New Roman" w:hAnsi="Times New Roman"/>
          <w:sz w:val="24"/>
          <w:szCs w:val="24"/>
        </w:rPr>
        <w:t>bankruptcy</w:t>
      </w:r>
      <w:proofErr w:type="gramEnd"/>
      <w:r w:rsidR="00994C62" w:rsidRPr="00994C62">
        <w:rPr>
          <w:rFonts w:ascii="Times New Roman" w:hAnsi="Times New Roman"/>
          <w:sz w:val="24"/>
          <w:szCs w:val="24"/>
        </w:rPr>
        <w:t xml:space="preserve">, a situation that showed that it was failing. Moreover, Toys “R” Us, Inc. lacked efficient marketing strategies and had an experience of negative public relations of going out of the organization instead of its reorganization.  </w:t>
      </w:r>
    </w:p>
    <w:p w:rsid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However, failure to penetrate big emerging economies and using technological advancements was the greatest weakness. The Toys “R” </w:t>
      </w:r>
      <w:proofErr w:type="gramStart"/>
      <w:r w:rsidRPr="00994C62">
        <w:rPr>
          <w:rFonts w:ascii="Times New Roman" w:hAnsi="Times New Roman"/>
          <w:sz w:val="24"/>
          <w:szCs w:val="24"/>
        </w:rPr>
        <w:t>Us</w:t>
      </w:r>
      <w:proofErr w:type="gramEnd"/>
      <w:r w:rsidRPr="00994C62">
        <w:rPr>
          <w:rFonts w:ascii="Times New Roman" w:hAnsi="Times New Roman"/>
          <w:sz w:val="24"/>
          <w:szCs w:val="24"/>
        </w:rPr>
        <w:t xml:space="preserve">, Inc. opportunities were to engage technological platforms and social media to market its products. The creditor protection Toys “R” Us, Inc. filed offer it the opportunity for restructuring. There are chances that stores outside of the U.S. were likely to remain open and operational. The company had an opportunity to improve its online stores to reach online customers and remain in the market ahead of its competitors like Amazon (Toys “R” Us. 2020). Toys “R” Us, Inc.'s sale of Canadian and international units is likely to decrease its debt, thus allowing for a reorganization. The company’s threats include offering its prices at a higher price than competitors who offered </w:t>
      </w:r>
      <w:r w:rsidRPr="00994C62">
        <w:rPr>
          <w:rFonts w:ascii="Times New Roman" w:hAnsi="Times New Roman"/>
          <w:sz w:val="24"/>
          <w:szCs w:val="24"/>
        </w:rPr>
        <w:lastRenderedPageBreak/>
        <w:t xml:space="preserve">theirs at a cheaper rate. Competitors’ online presence was a huge blow to Toys “R” Us, Inc. The major company’s competitors comprise Indigo, </w:t>
      </w:r>
      <w:proofErr w:type="spellStart"/>
      <w:r w:rsidRPr="00994C62">
        <w:rPr>
          <w:rFonts w:ascii="Times New Roman" w:hAnsi="Times New Roman"/>
          <w:sz w:val="24"/>
          <w:szCs w:val="24"/>
        </w:rPr>
        <w:t>Walmart</w:t>
      </w:r>
      <w:proofErr w:type="spellEnd"/>
      <w:r w:rsidRPr="00994C62">
        <w:rPr>
          <w:rFonts w:ascii="Times New Roman" w:hAnsi="Times New Roman"/>
          <w:sz w:val="24"/>
          <w:szCs w:val="24"/>
        </w:rPr>
        <w:t xml:space="preserve">, eBay, and Amazon. Hence, many customers choose to purchase from the competitors since Toys “R” Us, Inc. did not establish a huge online presence. Great competition from other companies posed an immense threat to Toys “R” Us, Inc. and later on to its failure. Additionally, suppliers have been hesitant to do business with the company after filing for bankruptcy and incurring great losses. </w:t>
      </w:r>
    </w:p>
    <w:p w:rsidR="00FA1942" w:rsidRDefault="00FA1942" w:rsidP="00994C62">
      <w:pPr>
        <w:tabs>
          <w:tab w:val="left" w:pos="870"/>
          <w:tab w:val="center" w:pos="4680"/>
        </w:tabs>
        <w:spacing w:line="480" w:lineRule="auto"/>
        <w:jc w:val="center"/>
        <w:rPr>
          <w:rFonts w:ascii="Times New Roman" w:hAnsi="Times New Roman"/>
          <w:b/>
          <w:sz w:val="24"/>
          <w:szCs w:val="24"/>
        </w:rPr>
      </w:pPr>
      <w:r w:rsidRPr="00FA1942">
        <w:rPr>
          <w:rFonts w:ascii="Times New Roman" w:hAnsi="Times New Roman"/>
          <w:b/>
          <w:sz w:val="24"/>
          <w:szCs w:val="24"/>
        </w:rPr>
        <w:t>PESTEL Analysis</w:t>
      </w:r>
    </w:p>
    <w:p w:rsidR="00994C62" w:rsidRPr="00EC653E" w:rsidRDefault="004163A2" w:rsidP="00994C62">
      <w:pPr>
        <w:tabs>
          <w:tab w:val="left" w:pos="870"/>
          <w:tab w:val="center" w:pos="4680"/>
        </w:tabs>
        <w:spacing w:line="480" w:lineRule="auto"/>
        <w:rPr>
          <w:rFonts w:ascii="Times New Roman" w:hAnsi="Times New Roman"/>
          <w:sz w:val="24"/>
          <w:szCs w:val="24"/>
        </w:rPr>
      </w:pPr>
      <w:r>
        <w:rPr>
          <w:rFonts w:ascii="Times New Roman" w:hAnsi="Times New Roman"/>
          <w:b/>
          <w:sz w:val="24"/>
          <w:szCs w:val="24"/>
        </w:rPr>
        <w:tab/>
      </w:r>
      <w:r w:rsidR="00994C62" w:rsidRPr="00994C62">
        <w:rPr>
          <w:rFonts w:ascii="Times New Roman" w:hAnsi="Times New Roman"/>
          <w:sz w:val="24"/>
          <w:szCs w:val="24"/>
        </w:rPr>
        <w:t xml:space="preserve">The Pestle analysis is a tool used to scrutinize a variety of environmental factors that are likely to impact a company’s performance. For Toys “R” Us, Inc., the tool is valuable for environmental scanning, which in turn helps to develop a deeper understanding of its operations (Toys “R” Us. 2020). The analysis looks into various political, environmental, social, technological, legal, and economic environments. The political environment in relation to the toy industry is considered stable. However, Toys “R” Us, Inc. has been involved in a legal battle with Amazon. Change in a political party is likely to have much influence on the battles among the partners. The economic environment is stable, and there are no expectations of any recessions in the future. However, customers’ purchasing power is expanding, and they can afford premium toys too. The technological environment is a factor comprising maximum impact on Toys “R” Us, Inc. Most people now feel more comfortable purchasing online. They consider physical shopping or visiting the stores time-consuming (Toys “R” Us. 2020). Moreover, kids are spending much of their time on online gaming instead of actual toys. Social trends are experiencing changes with time. Parents are becoming more concerned and aware of the impacts of the toys on their children. For that reason, the company needs to know how best to meet parents’ expectations to remain in the market. Toys “R” Us, Inc. has maintained and followed the </w:t>
      </w:r>
      <w:r w:rsidR="00994C62" w:rsidRPr="00994C62">
        <w:rPr>
          <w:rFonts w:ascii="Times New Roman" w:hAnsi="Times New Roman"/>
          <w:sz w:val="24"/>
          <w:szCs w:val="24"/>
        </w:rPr>
        <w:lastRenderedPageBreak/>
        <w:t xml:space="preserve">legal requirements needed for the manufacture and sales of toys as well as following the </w:t>
      </w:r>
      <w:r w:rsidR="00994C62" w:rsidRPr="00EC653E">
        <w:rPr>
          <w:rFonts w:ascii="Times New Roman" w:hAnsi="Times New Roman"/>
          <w:sz w:val="24"/>
          <w:szCs w:val="24"/>
        </w:rPr>
        <w:t xml:space="preserve">sustainability practice required to ensure a minimum impact of plastics on the environment. </w:t>
      </w:r>
    </w:p>
    <w:p w:rsidR="00452C71" w:rsidRPr="00EC653E" w:rsidRDefault="00FA1942" w:rsidP="00994C62">
      <w:pPr>
        <w:tabs>
          <w:tab w:val="left" w:pos="870"/>
          <w:tab w:val="center" w:pos="4680"/>
        </w:tabs>
        <w:spacing w:line="480" w:lineRule="auto"/>
        <w:jc w:val="center"/>
        <w:rPr>
          <w:rFonts w:ascii="Times New Roman" w:hAnsi="Times New Roman"/>
          <w:b/>
          <w:sz w:val="24"/>
          <w:szCs w:val="24"/>
        </w:rPr>
      </w:pPr>
      <w:r w:rsidRPr="00EC653E">
        <w:rPr>
          <w:rFonts w:ascii="Times New Roman" w:hAnsi="Times New Roman"/>
          <w:b/>
          <w:sz w:val="24"/>
          <w:szCs w:val="24"/>
        </w:rPr>
        <w:t>Porter’s Five Forces Analysis</w:t>
      </w:r>
    </w:p>
    <w:p w:rsidR="00994C62" w:rsidRPr="00EC653E" w:rsidRDefault="00FA1942" w:rsidP="00994C62">
      <w:pPr>
        <w:tabs>
          <w:tab w:val="left" w:pos="870"/>
          <w:tab w:val="center" w:pos="4680"/>
        </w:tabs>
        <w:spacing w:line="480" w:lineRule="auto"/>
        <w:rPr>
          <w:rFonts w:ascii="Times New Roman" w:hAnsi="Times New Roman"/>
          <w:sz w:val="24"/>
          <w:szCs w:val="24"/>
        </w:rPr>
      </w:pPr>
      <w:r w:rsidRPr="00EC653E">
        <w:rPr>
          <w:rFonts w:ascii="Times New Roman" w:hAnsi="Times New Roman"/>
          <w:b/>
          <w:sz w:val="24"/>
          <w:szCs w:val="24"/>
        </w:rPr>
        <w:tab/>
      </w:r>
      <w:r w:rsidR="00994C62" w:rsidRPr="00EC653E">
        <w:rPr>
          <w:rFonts w:ascii="Times New Roman" w:hAnsi="Times New Roman"/>
          <w:sz w:val="24"/>
          <w:szCs w:val="24"/>
        </w:rPr>
        <w:t xml:space="preserve">Porter’s five forces analysis comprises of bargaining power of buyers, the threat of new entrants, rivalry among existing firms, bargaining power of suppliers, and threats of substitutes (Dobbs, 2014). In recent times, shoppers have been seen to be outnumbered by sellers due to an increase in competitors. This has weakened the buying power, increased product differentiation, and increased price sensitivity due to a relatively low income of buyers. Toys “R” Us, Inc. was required to improve the quality of their services to attract a large population of customers to make repeat purchases. This would have been taking advantage of economies of scale, focusing on developing a cost advantage. The threat of new entrants is a force stating that high product differentiation leads to a high barrier to entry. The large capital requirement needed for research, development, and cost of inventories creates a high barrier of entry. Economies of scale are basically difficult to achieve, and accomplishing legal requirements also creates a high barrier to entry. </w:t>
      </w:r>
      <w:proofErr w:type="gramStart"/>
      <w:r w:rsidR="00994C62" w:rsidRPr="00EC653E">
        <w:rPr>
          <w:rFonts w:ascii="Times New Roman" w:hAnsi="Times New Roman"/>
          <w:sz w:val="24"/>
          <w:szCs w:val="24"/>
        </w:rPr>
        <w:t>Toys “R” Us, Inc. suffered from a low barrier to entry which led to its fall.</w:t>
      </w:r>
      <w:proofErr w:type="gramEnd"/>
      <w:r w:rsidR="00994C62" w:rsidRPr="00EC653E">
        <w:rPr>
          <w:rFonts w:ascii="Times New Roman" w:hAnsi="Times New Roman"/>
          <w:sz w:val="24"/>
          <w:szCs w:val="24"/>
        </w:rPr>
        <w:t xml:space="preserve"> Rivalry among existing firms is another aspect that affected Toys “R” Us, Inc. The major rivals to the company comprised </w:t>
      </w:r>
      <w:proofErr w:type="spellStart"/>
      <w:r w:rsidR="00994C62" w:rsidRPr="00EC653E">
        <w:rPr>
          <w:rFonts w:ascii="Times New Roman" w:hAnsi="Times New Roman"/>
          <w:sz w:val="24"/>
          <w:szCs w:val="24"/>
        </w:rPr>
        <w:t>Walmart</w:t>
      </w:r>
      <w:proofErr w:type="spellEnd"/>
      <w:r w:rsidR="00994C62" w:rsidRPr="00EC653E">
        <w:rPr>
          <w:rFonts w:ascii="Times New Roman" w:hAnsi="Times New Roman"/>
          <w:sz w:val="24"/>
          <w:szCs w:val="24"/>
        </w:rPr>
        <w:t xml:space="preserve"> and Amazon. This rivalry resulted in high storage costs in the industry and extremely low switching costs as most of the products were not owned by Toys “R” Us, Inc. Also, the company was not capable of adapting to </w:t>
      </w:r>
      <w:proofErr w:type="spellStart"/>
      <w:r w:rsidR="00994C62" w:rsidRPr="00EC653E">
        <w:rPr>
          <w:rFonts w:ascii="Times New Roman" w:hAnsi="Times New Roman"/>
          <w:sz w:val="24"/>
          <w:szCs w:val="24"/>
        </w:rPr>
        <w:t>eCommerce</w:t>
      </w:r>
      <w:proofErr w:type="spellEnd"/>
      <w:r w:rsidR="00994C62" w:rsidRPr="00EC653E">
        <w:rPr>
          <w:rFonts w:ascii="Times New Roman" w:hAnsi="Times New Roman"/>
          <w:sz w:val="24"/>
          <w:szCs w:val="24"/>
        </w:rPr>
        <w:t xml:space="preserve"> changes like its competitors. The bargaining power of suppliers comprises of high and low bargain power. The high bargain power involved Toys “R” Us, Inc. expected the toys to sell, more of the company’s stores had begun to sell toys, and the 20 largest toy brands comprised approximately half the inventory. About low bargain power, Toys “R” Us, Inc. was considered the biggest specialty toy retail company, and </w:t>
      </w:r>
      <w:r w:rsidR="00994C62" w:rsidRPr="00EC653E">
        <w:rPr>
          <w:rFonts w:ascii="Times New Roman" w:hAnsi="Times New Roman"/>
          <w:sz w:val="24"/>
          <w:szCs w:val="24"/>
        </w:rPr>
        <w:lastRenderedPageBreak/>
        <w:t xml:space="preserve">vendors relied on the company to sell the toys. The threat of substitutes included technology which overtook the physical toys industry. The technology comprised the introduction of electronic devices providing games like Google plays gift cards, </w:t>
      </w:r>
      <w:proofErr w:type="spellStart"/>
      <w:r w:rsidR="00994C62" w:rsidRPr="00EC653E">
        <w:rPr>
          <w:rFonts w:ascii="Times New Roman" w:hAnsi="Times New Roman"/>
          <w:sz w:val="24"/>
          <w:szCs w:val="24"/>
        </w:rPr>
        <w:t>iPad</w:t>
      </w:r>
      <w:proofErr w:type="spellEnd"/>
      <w:r w:rsidR="00994C62" w:rsidRPr="00EC653E">
        <w:rPr>
          <w:rFonts w:ascii="Times New Roman" w:hAnsi="Times New Roman"/>
          <w:sz w:val="24"/>
          <w:szCs w:val="24"/>
        </w:rPr>
        <w:t>, smartphones, and tablets.  </w:t>
      </w:r>
    </w:p>
    <w:p w:rsidR="00994C62" w:rsidRPr="00994C62" w:rsidRDefault="00994C62" w:rsidP="00994C62">
      <w:pPr>
        <w:tabs>
          <w:tab w:val="left" w:pos="870"/>
          <w:tab w:val="center" w:pos="4680"/>
        </w:tabs>
        <w:spacing w:line="480" w:lineRule="auto"/>
        <w:jc w:val="center"/>
        <w:rPr>
          <w:rFonts w:ascii="Times New Roman" w:hAnsi="Times New Roman"/>
          <w:sz w:val="24"/>
          <w:szCs w:val="24"/>
        </w:rPr>
      </w:pPr>
      <w:r w:rsidRPr="00EC653E">
        <w:rPr>
          <w:rFonts w:ascii="Times New Roman" w:hAnsi="Times New Roman"/>
          <w:b/>
          <w:bCs/>
          <w:sz w:val="24"/>
          <w:szCs w:val="24"/>
        </w:rPr>
        <w:t>Recommendations</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b/>
          <w:bCs/>
          <w:sz w:val="24"/>
          <w:szCs w:val="24"/>
        </w:rPr>
        <w:t>              </w:t>
      </w:r>
      <w:r w:rsidRPr="00994C62">
        <w:rPr>
          <w:rFonts w:ascii="Times New Roman" w:hAnsi="Times New Roman"/>
          <w:sz w:val="24"/>
          <w:szCs w:val="24"/>
        </w:rPr>
        <w:t xml:space="preserve">Toys “R” Us, Inc. would have developed strategic alternatives to help the company achieve its goals and remain afloat. This would be a guarantee that it would have earned commendable profits and avoid bankruptcy. Some of the recommendations for Toys “R” </w:t>
      </w:r>
      <w:proofErr w:type="gramStart"/>
      <w:r w:rsidRPr="00994C62">
        <w:rPr>
          <w:rFonts w:ascii="Times New Roman" w:hAnsi="Times New Roman"/>
          <w:sz w:val="24"/>
          <w:szCs w:val="24"/>
        </w:rPr>
        <w:t>Us</w:t>
      </w:r>
      <w:proofErr w:type="gramEnd"/>
      <w:r w:rsidRPr="00994C62">
        <w:rPr>
          <w:rFonts w:ascii="Times New Roman" w:hAnsi="Times New Roman"/>
          <w:sz w:val="24"/>
          <w:szCs w:val="24"/>
        </w:rPr>
        <w:t>, Inc. include;</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w:t>
      </w:r>
      <w:proofErr w:type="gramStart"/>
      <w:r w:rsidRPr="00994C62">
        <w:rPr>
          <w:rFonts w:ascii="Times New Roman" w:hAnsi="Times New Roman"/>
          <w:sz w:val="24"/>
          <w:szCs w:val="24"/>
        </w:rPr>
        <w:t>Technological innovations.</w:t>
      </w:r>
      <w:proofErr w:type="gramEnd"/>
      <w:r w:rsidRPr="00994C62">
        <w:rPr>
          <w:rFonts w:ascii="Times New Roman" w:hAnsi="Times New Roman"/>
          <w:sz w:val="24"/>
          <w:szCs w:val="24"/>
        </w:rPr>
        <w:t xml:space="preserve"> Toys “R” Us, Inc. would have increased the use of technology. This entails strategizing on new products, new promotion and marketing ideas, new production methods, and developing an online presence like its competitors (Tiago &amp; </w:t>
      </w:r>
      <w:proofErr w:type="spellStart"/>
      <w:r w:rsidRPr="00994C62">
        <w:rPr>
          <w:rFonts w:ascii="Times New Roman" w:hAnsi="Times New Roman"/>
          <w:sz w:val="24"/>
          <w:szCs w:val="24"/>
        </w:rPr>
        <w:t>Veríssimo</w:t>
      </w:r>
      <w:proofErr w:type="spellEnd"/>
      <w:r w:rsidRPr="00994C62">
        <w:rPr>
          <w:rFonts w:ascii="Times New Roman" w:hAnsi="Times New Roman"/>
          <w:sz w:val="24"/>
          <w:szCs w:val="24"/>
        </w:rPr>
        <w:t>, 2014). The company would have provided customers satisfactory products, maintaining the loyal customers, enabling it to generate more revenues.</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Toys “R” Us, Inc. could have used the stores as hangouts and focus on giving shoppers an experience. This idea could have involved engaging more store agents to interact with customers and work the aisles. It would have probably initiated events with a theme towards certain toy brands and sub-brands and provided an enjoyable experience to prospective customers. </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The company would have reduced the number of toys produced. This way, the company would have maintained an efficient flow of products in the market. They could have developed premium toys that are more exclusive and pricier. Also, the company would have ensured that </w:t>
      </w:r>
      <w:r w:rsidRPr="00994C62">
        <w:rPr>
          <w:rFonts w:ascii="Times New Roman" w:hAnsi="Times New Roman"/>
          <w:sz w:val="24"/>
          <w:szCs w:val="24"/>
        </w:rPr>
        <w:lastRenderedPageBreak/>
        <w:t>there was no wastage of resources during the massive production process, thus helping to save more. </w:t>
      </w:r>
    </w:p>
    <w:p w:rsidR="00994C62" w:rsidRPr="00994C62" w:rsidRDefault="00994C62" w:rsidP="00994C62">
      <w:pPr>
        <w:tabs>
          <w:tab w:val="left" w:pos="870"/>
          <w:tab w:val="center" w:pos="4680"/>
        </w:tabs>
        <w:spacing w:line="480" w:lineRule="auto"/>
        <w:jc w:val="center"/>
        <w:rPr>
          <w:rFonts w:ascii="Times New Roman" w:hAnsi="Times New Roman"/>
          <w:sz w:val="24"/>
          <w:szCs w:val="24"/>
        </w:rPr>
      </w:pPr>
      <w:r w:rsidRPr="00994C62">
        <w:rPr>
          <w:rFonts w:ascii="Times New Roman" w:hAnsi="Times New Roman"/>
          <w:b/>
          <w:bCs/>
          <w:sz w:val="24"/>
          <w:szCs w:val="24"/>
        </w:rPr>
        <w:t>Conclusion</w:t>
      </w:r>
    </w:p>
    <w:p w:rsidR="00994C62" w:rsidRPr="00994C62" w:rsidRDefault="00994C62" w:rsidP="00994C62">
      <w:pPr>
        <w:tabs>
          <w:tab w:val="left" w:pos="870"/>
          <w:tab w:val="center" w:pos="4680"/>
        </w:tabs>
        <w:spacing w:line="480" w:lineRule="auto"/>
        <w:rPr>
          <w:rFonts w:ascii="Times New Roman" w:hAnsi="Times New Roman"/>
          <w:sz w:val="24"/>
          <w:szCs w:val="24"/>
        </w:rPr>
      </w:pPr>
      <w:r w:rsidRPr="00994C62">
        <w:rPr>
          <w:rFonts w:ascii="Times New Roman" w:hAnsi="Times New Roman"/>
          <w:sz w:val="24"/>
          <w:szCs w:val="24"/>
        </w:rPr>
        <w:t xml:space="preserve">              Toys “R” Us, Inc. is an American-based company dealing with different products, most of which are related to kids. The products comprise toys and games which are best known to help in children's growth and development. It was founded in 1948 and has been the leading company in the manufacturing and sales of toys in the U.S. The company filed for bankruptcy in 2017 after facing various issues leading to its failure. It suffered severe issues due to high debts and failure to provide satisfactory services even with the introduction of technology which has been a key factor in running businesses. The </w:t>
      </w:r>
      <w:r w:rsidR="00EC653E" w:rsidRPr="00994C62">
        <w:rPr>
          <w:rFonts w:ascii="Times New Roman" w:hAnsi="Times New Roman"/>
          <w:sz w:val="24"/>
          <w:szCs w:val="24"/>
        </w:rPr>
        <w:t>company entered into a partnership with Amazon to market and sells</w:t>
      </w:r>
      <w:r w:rsidRPr="00994C62">
        <w:rPr>
          <w:rFonts w:ascii="Times New Roman" w:hAnsi="Times New Roman"/>
          <w:sz w:val="24"/>
          <w:szCs w:val="24"/>
        </w:rPr>
        <w:t xml:space="preserve"> its products online via Amazon. This was another big loss due to competition from other companies Amazon allowed to use the platform. Using the three major analysis tools, it is evident on the areas the company was successful and those it failed considering various internal and external factors involved in its operations. If the company considered the recommendations and strategized how to actualize them, it would have helped save it from falling. Toys “R” Us, Inc. would still be the leading toy company globally despite facing stiff competition, something the management failed to consider.  </w:t>
      </w:r>
    </w:p>
    <w:p w:rsidR="00EC653E" w:rsidRDefault="00EC653E" w:rsidP="00EC653E">
      <w:pPr>
        <w:tabs>
          <w:tab w:val="left" w:pos="870"/>
          <w:tab w:val="center" w:pos="4680"/>
        </w:tabs>
        <w:spacing w:line="480" w:lineRule="auto"/>
        <w:jc w:val="center"/>
        <w:rPr>
          <w:rFonts w:ascii="Times New Roman" w:hAnsi="Times New Roman"/>
          <w:b/>
          <w:sz w:val="24"/>
          <w:szCs w:val="24"/>
        </w:rPr>
      </w:pPr>
    </w:p>
    <w:p w:rsidR="00EC653E" w:rsidRDefault="00EC653E" w:rsidP="00EC653E">
      <w:pPr>
        <w:tabs>
          <w:tab w:val="left" w:pos="870"/>
          <w:tab w:val="center" w:pos="4680"/>
        </w:tabs>
        <w:spacing w:line="480" w:lineRule="auto"/>
        <w:jc w:val="center"/>
        <w:rPr>
          <w:rFonts w:ascii="Times New Roman" w:hAnsi="Times New Roman"/>
          <w:b/>
          <w:sz w:val="24"/>
          <w:szCs w:val="24"/>
        </w:rPr>
      </w:pPr>
    </w:p>
    <w:p w:rsidR="00EC653E" w:rsidRDefault="00EC653E" w:rsidP="00EC653E">
      <w:pPr>
        <w:tabs>
          <w:tab w:val="left" w:pos="870"/>
          <w:tab w:val="center" w:pos="4680"/>
        </w:tabs>
        <w:spacing w:line="480" w:lineRule="auto"/>
        <w:jc w:val="center"/>
        <w:rPr>
          <w:rFonts w:ascii="Times New Roman" w:hAnsi="Times New Roman"/>
          <w:b/>
          <w:sz w:val="24"/>
          <w:szCs w:val="24"/>
        </w:rPr>
      </w:pPr>
    </w:p>
    <w:p w:rsidR="00EC653E" w:rsidRDefault="00EC653E" w:rsidP="00EC653E">
      <w:pPr>
        <w:tabs>
          <w:tab w:val="left" w:pos="870"/>
          <w:tab w:val="center" w:pos="4680"/>
        </w:tabs>
        <w:spacing w:line="480" w:lineRule="auto"/>
        <w:jc w:val="center"/>
        <w:rPr>
          <w:rFonts w:ascii="Times New Roman" w:hAnsi="Times New Roman"/>
          <w:b/>
          <w:sz w:val="24"/>
          <w:szCs w:val="24"/>
        </w:rPr>
      </w:pPr>
    </w:p>
    <w:p w:rsidR="007139BC" w:rsidRPr="007139BC" w:rsidRDefault="005657C1" w:rsidP="00EC653E">
      <w:pPr>
        <w:tabs>
          <w:tab w:val="left" w:pos="870"/>
          <w:tab w:val="center" w:pos="4680"/>
        </w:tabs>
        <w:spacing w:line="480" w:lineRule="auto"/>
        <w:jc w:val="center"/>
        <w:rPr>
          <w:rFonts w:ascii="Times New Roman" w:hAnsi="Times New Roman"/>
          <w:b/>
          <w:sz w:val="24"/>
          <w:szCs w:val="24"/>
        </w:rPr>
      </w:pPr>
      <w:r>
        <w:rPr>
          <w:rFonts w:ascii="Times New Roman" w:hAnsi="Times New Roman"/>
          <w:b/>
          <w:sz w:val="24"/>
          <w:szCs w:val="24"/>
        </w:rPr>
        <w:lastRenderedPageBreak/>
        <w:t>References</w:t>
      </w:r>
    </w:p>
    <w:p w:rsidR="007139BC" w:rsidRDefault="007139BC" w:rsidP="007139BC">
      <w:pPr>
        <w:tabs>
          <w:tab w:val="left" w:pos="870"/>
          <w:tab w:val="center" w:pos="4680"/>
        </w:tabs>
        <w:spacing w:line="480" w:lineRule="auto"/>
        <w:ind w:left="864" w:hanging="864"/>
        <w:rPr>
          <w:rFonts w:ascii="Times New Roman" w:hAnsi="Times New Roman"/>
          <w:sz w:val="24"/>
          <w:szCs w:val="24"/>
        </w:rPr>
      </w:pPr>
      <w:proofErr w:type="spellStart"/>
      <w:r>
        <w:rPr>
          <w:rFonts w:ascii="Times New Roman" w:hAnsi="Times New Roman"/>
          <w:sz w:val="24"/>
          <w:szCs w:val="24"/>
        </w:rPr>
        <w:t>Dahlhoff</w:t>
      </w:r>
      <w:proofErr w:type="spellEnd"/>
      <w:r>
        <w:rPr>
          <w:rFonts w:ascii="Times New Roman" w:hAnsi="Times New Roman"/>
          <w:sz w:val="24"/>
          <w:szCs w:val="24"/>
        </w:rPr>
        <w:t xml:space="preserve">, D. (2018). </w:t>
      </w:r>
      <w:r w:rsidRPr="000B4A4A">
        <w:rPr>
          <w:rFonts w:ascii="Times New Roman" w:hAnsi="Times New Roman"/>
          <w:sz w:val="24"/>
          <w:szCs w:val="24"/>
        </w:rPr>
        <w:t>The Demise of Toys R Us: What Went Wrong.</w:t>
      </w:r>
      <w:r>
        <w:rPr>
          <w:rFonts w:ascii="Times New Roman" w:hAnsi="Times New Roman"/>
          <w:sz w:val="24"/>
          <w:szCs w:val="24"/>
        </w:rPr>
        <w:t xml:space="preserve"> </w:t>
      </w:r>
      <w:hyperlink r:id="rId7" w:history="1">
        <w:r w:rsidRPr="008A4BB4">
          <w:rPr>
            <w:rStyle w:val="Hyperlink"/>
            <w:rFonts w:ascii="Times New Roman" w:hAnsi="Times New Roman"/>
            <w:sz w:val="24"/>
            <w:szCs w:val="24"/>
          </w:rPr>
          <w:t>https://knowledge.wharton.upenn.edu/article/the-demise-of-toys-r-us/</w:t>
        </w:r>
      </w:hyperlink>
      <w:r>
        <w:rPr>
          <w:rFonts w:ascii="Times New Roman" w:hAnsi="Times New Roman"/>
          <w:sz w:val="24"/>
          <w:szCs w:val="24"/>
        </w:rPr>
        <w:t xml:space="preserve"> </w:t>
      </w:r>
    </w:p>
    <w:p w:rsidR="007139BC" w:rsidRPr="000B4A4A" w:rsidRDefault="007139BC" w:rsidP="007139BC">
      <w:pPr>
        <w:tabs>
          <w:tab w:val="left" w:pos="870"/>
          <w:tab w:val="center" w:pos="4680"/>
        </w:tabs>
        <w:spacing w:line="480" w:lineRule="auto"/>
        <w:ind w:left="864" w:hanging="864"/>
        <w:rPr>
          <w:rFonts w:ascii="Times New Roman" w:hAnsi="Times New Roman"/>
          <w:iCs/>
          <w:sz w:val="24"/>
          <w:szCs w:val="24"/>
        </w:rPr>
      </w:pPr>
      <w:r w:rsidRPr="004D67ED">
        <w:rPr>
          <w:rFonts w:ascii="Times New Roman" w:hAnsi="Times New Roman"/>
          <w:iCs/>
          <w:sz w:val="24"/>
          <w:szCs w:val="24"/>
        </w:rPr>
        <w:t>Dobbs, M. E. (2014). Guidelines for applying Porter's five forces framework: a set of industry analysis templates. </w:t>
      </w:r>
      <w:proofErr w:type="gramStart"/>
      <w:r w:rsidRPr="004D67ED">
        <w:rPr>
          <w:rFonts w:ascii="Times New Roman" w:hAnsi="Times New Roman"/>
          <w:i/>
          <w:iCs/>
          <w:sz w:val="24"/>
          <w:szCs w:val="24"/>
        </w:rPr>
        <w:t>Competitiveness Review</w:t>
      </w:r>
      <w:r w:rsidRPr="004D67ED">
        <w:rPr>
          <w:rFonts w:ascii="Times New Roman" w:hAnsi="Times New Roman"/>
          <w:iCs/>
          <w:sz w:val="24"/>
          <w:szCs w:val="24"/>
        </w:rPr>
        <w:t>.</w:t>
      </w:r>
      <w:proofErr w:type="gramEnd"/>
    </w:p>
    <w:p w:rsidR="007139BC" w:rsidRDefault="007139BC" w:rsidP="007139BC">
      <w:pPr>
        <w:tabs>
          <w:tab w:val="left" w:pos="870"/>
          <w:tab w:val="center" w:pos="4680"/>
        </w:tabs>
        <w:spacing w:line="480" w:lineRule="auto"/>
        <w:ind w:left="864" w:hanging="864"/>
        <w:rPr>
          <w:rFonts w:ascii="Times New Roman" w:hAnsi="Times New Roman"/>
          <w:iCs/>
          <w:sz w:val="24"/>
          <w:szCs w:val="24"/>
        </w:rPr>
      </w:pPr>
      <w:r w:rsidRPr="000B4A4A">
        <w:rPr>
          <w:rFonts w:ascii="Times New Roman" w:hAnsi="Times New Roman"/>
          <w:sz w:val="24"/>
          <w:szCs w:val="24"/>
        </w:rPr>
        <w:t xml:space="preserve">Kumar, R. (2014). </w:t>
      </w:r>
      <w:proofErr w:type="gramStart"/>
      <w:r w:rsidRPr="000B4A4A">
        <w:rPr>
          <w:rFonts w:ascii="Times New Roman" w:hAnsi="Times New Roman"/>
          <w:sz w:val="24"/>
          <w:szCs w:val="24"/>
        </w:rPr>
        <w:t>Managing ambiguity in strategic alliances.</w:t>
      </w:r>
      <w:proofErr w:type="gramEnd"/>
      <w:r w:rsidRPr="000B4A4A">
        <w:rPr>
          <w:rFonts w:ascii="Times New Roman" w:hAnsi="Times New Roman"/>
          <w:sz w:val="24"/>
          <w:szCs w:val="24"/>
        </w:rPr>
        <w:t xml:space="preserve"> </w:t>
      </w:r>
      <w:r w:rsidRPr="000B4A4A">
        <w:rPr>
          <w:rFonts w:ascii="Times New Roman" w:hAnsi="Times New Roman"/>
          <w:i/>
          <w:iCs/>
          <w:sz w:val="24"/>
          <w:szCs w:val="24"/>
        </w:rPr>
        <w:t>California Management</w:t>
      </w:r>
      <w:r>
        <w:rPr>
          <w:rFonts w:ascii="Times New Roman" w:hAnsi="Times New Roman"/>
          <w:i/>
          <w:iCs/>
          <w:sz w:val="24"/>
          <w:szCs w:val="24"/>
        </w:rPr>
        <w:t xml:space="preserve"> Review, </w:t>
      </w:r>
      <w:r w:rsidRPr="000B4A4A">
        <w:rPr>
          <w:rFonts w:ascii="Times New Roman" w:hAnsi="Times New Roman"/>
          <w:i/>
          <w:iCs/>
          <w:sz w:val="24"/>
          <w:szCs w:val="24"/>
        </w:rPr>
        <w:t>56</w:t>
      </w:r>
      <w:r w:rsidRPr="000B4A4A">
        <w:rPr>
          <w:rFonts w:ascii="Times New Roman" w:hAnsi="Times New Roman"/>
          <w:iCs/>
          <w:sz w:val="24"/>
          <w:szCs w:val="24"/>
        </w:rPr>
        <w:t>(4), 82-102.</w:t>
      </w:r>
    </w:p>
    <w:p w:rsidR="007139BC" w:rsidRDefault="007139BC" w:rsidP="007139BC">
      <w:pPr>
        <w:tabs>
          <w:tab w:val="left" w:pos="870"/>
          <w:tab w:val="center" w:pos="4680"/>
        </w:tabs>
        <w:spacing w:line="480" w:lineRule="auto"/>
        <w:ind w:left="864" w:hanging="864"/>
        <w:rPr>
          <w:rFonts w:ascii="Times New Roman" w:hAnsi="Times New Roman"/>
          <w:sz w:val="24"/>
          <w:szCs w:val="24"/>
        </w:rPr>
      </w:pPr>
      <w:proofErr w:type="spellStart"/>
      <w:proofErr w:type="gramStart"/>
      <w:r>
        <w:rPr>
          <w:rFonts w:ascii="Times New Roman" w:hAnsi="Times New Roman"/>
          <w:sz w:val="24"/>
          <w:szCs w:val="24"/>
        </w:rPr>
        <w:t>Pandolph</w:t>
      </w:r>
      <w:proofErr w:type="spellEnd"/>
      <w:r>
        <w:rPr>
          <w:rFonts w:ascii="Times New Roman" w:hAnsi="Times New Roman"/>
          <w:sz w:val="24"/>
          <w:szCs w:val="24"/>
        </w:rPr>
        <w:t>, S. (2017).</w:t>
      </w:r>
      <w:proofErr w:type="gramEnd"/>
      <w:r>
        <w:rPr>
          <w:rFonts w:ascii="Times New Roman" w:hAnsi="Times New Roman"/>
          <w:sz w:val="24"/>
          <w:szCs w:val="24"/>
        </w:rPr>
        <w:t xml:space="preserve"> </w:t>
      </w:r>
      <w:r w:rsidRPr="000B4A4A">
        <w:rPr>
          <w:rFonts w:ascii="Times New Roman" w:hAnsi="Times New Roman"/>
          <w:sz w:val="24"/>
          <w:szCs w:val="24"/>
        </w:rPr>
        <w:t>Here's how Amazon may have led to Toys "R" Us' demise.</w:t>
      </w:r>
      <w:r>
        <w:rPr>
          <w:rFonts w:ascii="Times New Roman" w:hAnsi="Times New Roman"/>
          <w:sz w:val="24"/>
          <w:szCs w:val="24"/>
        </w:rPr>
        <w:t xml:space="preserve"> </w:t>
      </w:r>
      <w:hyperlink r:id="rId8" w:history="1">
        <w:r w:rsidRPr="008A4BB4">
          <w:rPr>
            <w:rStyle w:val="Hyperlink"/>
            <w:rFonts w:ascii="Times New Roman" w:hAnsi="Times New Roman"/>
            <w:sz w:val="24"/>
            <w:szCs w:val="24"/>
          </w:rPr>
          <w:t>https://www.businessinsider.com/heres-how-amazon-may-have-led-toys-r-us-demise-2017-9</w:t>
        </w:r>
      </w:hyperlink>
      <w:r>
        <w:rPr>
          <w:rFonts w:ascii="Times New Roman" w:hAnsi="Times New Roman"/>
          <w:sz w:val="24"/>
          <w:szCs w:val="24"/>
        </w:rPr>
        <w:t xml:space="preserve"> </w:t>
      </w:r>
    </w:p>
    <w:p w:rsidR="007139BC" w:rsidRDefault="007139BC" w:rsidP="007139BC">
      <w:pPr>
        <w:tabs>
          <w:tab w:val="left" w:pos="870"/>
          <w:tab w:val="center" w:pos="4680"/>
        </w:tabs>
        <w:spacing w:line="480" w:lineRule="auto"/>
        <w:ind w:left="864" w:hanging="864"/>
        <w:rPr>
          <w:rFonts w:ascii="Times New Roman" w:hAnsi="Times New Roman"/>
          <w:sz w:val="24"/>
          <w:szCs w:val="24"/>
        </w:rPr>
      </w:pPr>
      <w:r>
        <w:rPr>
          <w:rFonts w:ascii="Times New Roman" w:hAnsi="Times New Roman"/>
          <w:sz w:val="24"/>
          <w:szCs w:val="24"/>
        </w:rPr>
        <w:t xml:space="preserve">Raff, D. (2018). Can toys R Us recapture its glory days? </w:t>
      </w:r>
      <w:proofErr w:type="gramStart"/>
      <w:r>
        <w:rPr>
          <w:rFonts w:ascii="Times New Roman" w:hAnsi="Times New Roman"/>
          <w:sz w:val="24"/>
          <w:szCs w:val="24"/>
        </w:rPr>
        <w:t xml:space="preserve">– </w:t>
      </w:r>
      <w:proofErr w:type="spellStart"/>
      <w:r>
        <w:rPr>
          <w:rFonts w:ascii="Times New Roman" w:hAnsi="Times New Roman"/>
          <w:sz w:val="24"/>
          <w:szCs w:val="24"/>
        </w:rPr>
        <w:t>knowledge@Wharton</w:t>
      </w:r>
      <w:proofErr w:type="spellEnd"/>
      <w:r>
        <w:rPr>
          <w:rFonts w:ascii="Times New Roman" w:hAnsi="Times New Roman"/>
          <w:sz w:val="24"/>
          <w:szCs w:val="24"/>
        </w:rPr>
        <w:t>.</w:t>
      </w:r>
      <w:proofErr w:type="gramEnd"/>
      <w:r>
        <w:rPr>
          <w:rFonts w:ascii="Times New Roman" w:hAnsi="Times New Roman"/>
          <w:sz w:val="24"/>
          <w:szCs w:val="24"/>
        </w:rPr>
        <w:t xml:space="preserve"> </w:t>
      </w:r>
      <w:hyperlink r:id="rId9" w:history="1">
        <w:r w:rsidRPr="008A4BB4">
          <w:rPr>
            <w:rStyle w:val="Hyperlink"/>
            <w:rFonts w:ascii="Times New Roman" w:hAnsi="Times New Roman"/>
            <w:sz w:val="24"/>
            <w:szCs w:val="24"/>
          </w:rPr>
          <w:t>https://knowledge.wharton.upenn.edu/article/toys-r-us-bankruptcy-filing/</w:t>
        </w:r>
      </w:hyperlink>
      <w:r>
        <w:rPr>
          <w:rFonts w:ascii="Times New Roman" w:hAnsi="Times New Roman"/>
          <w:sz w:val="24"/>
          <w:szCs w:val="24"/>
        </w:rPr>
        <w:t xml:space="preserve"> </w:t>
      </w:r>
    </w:p>
    <w:p w:rsidR="007139BC" w:rsidRDefault="007139BC" w:rsidP="007139BC">
      <w:pPr>
        <w:tabs>
          <w:tab w:val="left" w:pos="870"/>
          <w:tab w:val="center" w:pos="4680"/>
        </w:tabs>
        <w:spacing w:line="480" w:lineRule="auto"/>
        <w:ind w:left="864" w:hanging="864"/>
        <w:rPr>
          <w:rFonts w:ascii="Times New Roman" w:hAnsi="Times New Roman"/>
          <w:sz w:val="24"/>
          <w:szCs w:val="24"/>
        </w:rPr>
      </w:pPr>
      <w:proofErr w:type="gramStart"/>
      <w:r w:rsidRPr="000E0057">
        <w:rPr>
          <w:rFonts w:ascii="Times New Roman" w:hAnsi="Times New Roman"/>
          <w:sz w:val="24"/>
          <w:szCs w:val="24"/>
        </w:rPr>
        <w:t>Roth, M. (2001).</w:t>
      </w:r>
      <w:proofErr w:type="gramEnd"/>
      <w:r w:rsidRPr="000E0057">
        <w:rPr>
          <w:rFonts w:ascii="Times New Roman" w:hAnsi="Times New Roman"/>
          <w:sz w:val="24"/>
          <w:szCs w:val="24"/>
        </w:rPr>
        <w:t xml:space="preserve"> The Toys Are Us. </w:t>
      </w:r>
      <w:r w:rsidRPr="000E0057">
        <w:rPr>
          <w:rFonts w:ascii="Times New Roman" w:hAnsi="Times New Roman"/>
          <w:i/>
          <w:iCs/>
          <w:sz w:val="24"/>
          <w:szCs w:val="24"/>
        </w:rPr>
        <w:t>The Baffler</w:t>
      </w:r>
      <w:r w:rsidRPr="000E0057">
        <w:rPr>
          <w:rFonts w:ascii="Times New Roman" w:hAnsi="Times New Roman"/>
          <w:sz w:val="24"/>
          <w:szCs w:val="24"/>
        </w:rPr>
        <w:t>, (14), 91-95.</w:t>
      </w:r>
      <w:r>
        <w:rPr>
          <w:rFonts w:ascii="Times New Roman" w:hAnsi="Times New Roman"/>
          <w:sz w:val="24"/>
          <w:szCs w:val="24"/>
        </w:rPr>
        <w:t xml:space="preserve"> </w:t>
      </w:r>
    </w:p>
    <w:p w:rsidR="007139BC" w:rsidRPr="000B4A4A" w:rsidRDefault="007139BC" w:rsidP="007139BC">
      <w:pPr>
        <w:tabs>
          <w:tab w:val="left" w:pos="870"/>
          <w:tab w:val="center" w:pos="4680"/>
        </w:tabs>
        <w:spacing w:line="480" w:lineRule="auto"/>
        <w:ind w:left="864" w:hanging="864"/>
        <w:rPr>
          <w:rFonts w:ascii="Times New Roman" w:hAnsi="Times New Roman"/>
          <w:iCs/>
          <w:sz w:val="24"/>
          <w:szCs w:val="24"/>
        </w:rPr>
      </w:pPr>
      <w:proofErr w:type="spellStart"/>
      <w:proofErr w:type="gramStart"/>
      <w:r w:rsidRPr="000B4A4A">
        <w:rPr>
          <w:rFonts w:ascii="Times New Roman" w:hAnsi="Times New Roman"/>
          <w:iCs/>
          <w:sz w:val="24"/>
          <w:szCs w:val="24"/>
        </w:rPr>
        <w:t>Stowell</w:t>
      </w:r>
      <w:proofErr w:type="spellEnd"/>
      <w:r w:rsidRPr="000B4A4A">
        <w:rPr>
          <w:rFonts w:ascii="Times New Roman" w:hAnsi="Times New Roman"/>
          <w:iCs/>
          <w:sz w:val="24"/>
          <w:szCs w:val="24"/>
        </w:rPr>
        <w:t xml:space="preserve">, D. P., &amp; </w:t>
      </w:r>
      <w:proofErr w:type="spellStart"/>
      <w:r w:rsidRPr="000B4A4A">
        <w:rPr>
          <w:rFonts w:ascii="Times New Roman" w:hAnsi="Times New Roman"/>
          <w:iCs/>
          <w:sz w:val="24"/>
          <w:szCs w:val="24"/>
        </w:rPr>
        <w:t>Raino</w:t>
      </w:r>
      <w:proofErr w:type="spellEnd"/>
      <w:r w:rsidRPr="000B4A4A">
        <w:rPr>
          <w:rFonts w:ascii="Times New Roman" w:hAnsi="Times New Roman"/>
          <w:iCs/>
          <w:sz w:val="24"/>
          <w:szCs w:val="24"/>
        </w:rPr>
        <w:t>, M. (2017).</w:t>
      </w:r>
      <w:proofErr w:type="gramEnd"/>
      <w:r w:rsidRPr="000B4A4A">
        <w:rPr>
          <w:rFonts w:ascii="Times New Roman" w:hAnsi="Times New Roman"/>
          <w:iCs/>
          <w:sz w:val="24"/>
          <w:szCs w:val="24"/>
        </w:rPr>
        <w:t xml:space="preserve"> </w:t>
      </w:r>
      <w:proofErr w:type="gramStart"/>
      <w:r w:rsidRPr="000B4A4A">
        <w:rPr>
          <w:rFonts w:ascii="Times New Roman" w:hAnsi="Times New Roman"/>
          <w:iCs/>
          <w:sz w:val="24"/>
          <w:szCs w:val="24"/>
        </w:rPr>
        <w:t>The Toys “R” Us LBO.</w:t>
      </w:r>
      <w:proofErr w:type="gramEnd"/>
      <w:r w:rsidRPr="000B4A4A">
        <w:rPr>
          <w:rFonts w:ascii="Times New Roman" w:hAnsi="Times New Roman"/>
          <w:iCs/>
          <w:sz w:val="24"/>
          <w:szCs w:val="24"/>
        </w:rPr>
        <w:t xml:space="preserve"> </w:t>
      </w:r>
      <w:r w:rsidRPr="000B4A4A">
        <w:rPr>
          <w:rFonts w:ascii="Times New Roman" w:hAnsi="Times New Roman"/>
          <w:i/>
          <w:iCs/>
          <w:sz w:val="24"/>
          <w:szCs w:val="24"/>
        </w:rPr>
        <w:t>Kellogg School of Management</w:t>
      </w:r>
      <w:r>
        <w:rPr>
          <w:rFonts w:ascii="Times New Roman" w:hAnsi="Times New Roman"/>
          <w:iCs/>
          <w:sz w:val="24"/>
          <w:szCs w:val="24"/>
        </w:rPr>
        <w:t xml:space="preserve"> </w:t>
      </w:r>
      <w:r w:rsidRPr="000B4A4A">
        <w:rPr>
          <w:rFonts w:ascii="Times New Roman" w:hAnsi="Times New Roman"/>
          <w:i/>
          <w:iCs/>
          <w:sz w:val="24"/>
          <w:szCs w:val="24"/>
        </w:rPr>
        <w:t>Cases</w:t>
      </w:r>
      <w:r w:rsidRPr="000B4A4A">
        <w:rPr>
          <w:rFonts w:ascii="Times New Roman" w:hAnsi="Times New Roman"/>
          <w:iCs/>
          <w:sz w:val="24"/>
          <w:szCs w:val="24"/>
        </w:rPr>
        <w:t>, 1-23.</w:t>
      </w:r>
    </w:p>
    <w:p w:rsidR="007139BC" w:rsidRDefault="007139BC" w:rsidP="007139BC">
      <w:pPr>
        <w:tabs>
          <w:tab w:val="left" w:pos="870"/>
          <w:tab w:val="center" w:pos="4680"/>
        </w:tabs>
        <w:spacing w:line="480" w:lineRule="auto"/>
        <w:ind w:left="864" w:hanging="864"/>
        <w:rPr>
          <w:rFonts w:ascii="Times New Roman" w:hAnsi="Times New Roman"/>
          <w:sz w:val="24"/>
          <w:szCs w:val="24"/>
        </w:rPr>
      </w:pPr>
      <w:proofErr w:type="spellStart"/>
      <w:r w:rsidRPr="005657C1">
        <w:rPr>
          <w:rFonts w:ascii="Times New Roman" w:hAnsi="Times New Roman"/>
          <w:sz w:val="24"/>
          <w:szCs w:val="24"/>
        </w:rPr>
        <w:t>Thomison</w:t>
      </w:r>
      <w:proofErr w:type="spellEnd"/>
      <w:r w:rsidRPr="005657C1">
        <w:rPr>
          <w:rFonts w:ascii="Times New Roman" w:hAnsi="Times New Roman"/>
          <w:sz w:val="24"/>
          <w:szCs w:val="24"/>
        </w:rPr>
        <w:t xml:space="preserve">, E. S. (2016). </w:t>
      </w:r>
      <w:proofErr w:type="gramStart"/>
      <w:r w:rsidRPr="005657C1">
        <w:rPr>
          <w:rFonts w:ascii="Times New Roman" w:hAnsi="Times New Roman"/>
          <w:sz w:val="24"/>
          <w:szCs w:val="24"/>
        </w:rPr>
        <w:t>A strategic marketing and financial analysis of Toys R Us.</w:t>
      </w:r>
      <w:proofErr w:type="gramEnd"/>
    </w:p>
    <w:p w:rsidR="007139BC" w:rsidRDefault="007139BC" w:rsidP="007139BC">
      <w:pPr>
        <w:tabs>
          <w:tab w:val="left" w:pos="870"/>
          <w:tab w:val="center" w:pos="4680"/>
        </w:tabs>
        <w:spacing w:line="480" w:lineRule="auto"/>
        <w:ind w:left="864" w:hanging="864"/>
        <w:rPr>
          <w:rFonts w:ascii="Times New Roman" w:hAnsi="Times New Roman"/>
          <w:iCs/>
          <w:sz w:val="24"/>
          <w:szCs w:val="24"/>
        </w:rPr>
      </w:pPr>
      <w:proofErr w:type="gramStart"/>
      <w:r w:rsidRPr="000B4A4A">
        <w:rPr>
          <w:rFonts w:ascii="Times New Roman" w:hAnsi="Times New Roman"/>
          <w:iCs/>
          <w:sz w:val="24"/>
          <w:szCs w:val="24"/>
        </w:rPr>
        <w:t xml:space="preserve">Tiago, M. T. P. M. B., &amp; </w:t>
      </w:r>
      <w:proofErr w:type="spellStart"/>
      <w:r w:rsidRPr="000B4A4A">
        <w:rPr>
          <w:rFonts w:ascii="Times New Roman" w:hAnsi="Times New Roman"/>
          <w:iCs/>
          <w:sz w:val="24"/>
          <w:szCs w:val="24"/>
        </w:rPr>
        <w:t>Veríssimo</w:t>
      </w:r>
      <w:proofErr w:type="spellEnd"/>
      <w:r w:rsidRPr="000B4A4A">
        <w:rPr>
          <w:rFonts w:ascii="Times New Roman" w:hAnsi="Times New Roman"/>
          <w:iCs/>
          <w:sz w:val="24"/>
          <w:szCs w:val="24"/>
        </w:rPr>
        <w:t>, J. M. C. (2014).</w:t>
      </w:r>
      <w:proofErr w:type="gramEnd"/>
      <w:r w:rsidRPr="000B4A4A">
        <w:rPr>
          <w:rFonts w:ascii="Times New Roman" w:hAnsi="Times New Roman"/>
          <w:iCs/>
          <w:sz w:val="24"/>
          <w:szCs w:val="24"/>
        </w:rPr>
        <w:t xml:space="preserve"> Digital marketing and social media: Why</w:t>
      </w:r>
      <w:r>
        <w:rPr>
          <w:rFonts w:ascii="Times New Roman" w:hAnsi="Times New Roman"/>
          <w:iCs/>
          <w:sz w:val="24"/>
          <w:szCs w:val="24"/>
        </w:rPr>
        <w:t xml:space="preserve"> </w:t>
      </w:r>
      <w:r w:rsidRPr="000B4A4A">
        <w:rPr>
          <w:rFonts w:ascii="Times New Roman" w:hAnsi="Times New Roman"/>
          <w:iCs/>
          <w:sz w:val="24"/>
          <w:szCs w:val="24"/>
        </w:rPr>
        <w:t>bother</w:t>
      </w:r>
      <w:proofErr w:type="gramStart"/>
      <w:r w:rsidRPr="000B4A4A">
        <w:rPr>
          <w:rFonts w:ascii="Times New Roman" w:hAnsi="Times New Roman"/>
          <w:iCs/>
          <w:sz w:val="24"/>
          <w:szCs w:val="24"/>
        </w:rPr>
        <w:t>?.</w:t>
      </w:r>
      <w:proofErr w:type="gramEnd"/>
      <w:r w:rsidRPr="000B4A4A">
        <w:rPr>
          <w:rFonts w:ascii="Times New Roman" w:hAnsi="Times New Roman"/>
          <w:iCs/>
          <w:sz w:val="24"/>
          <w:szCs w:val="24"/>
        </w:rPr>
        <w:t xml:space="preserve"> </w:t>
      </w:r>
      <w:r w:rsidRPr="000B4A4A">
        <w:rPr>
          <w:rFonts w:ascii="Times New Roman" w:hAnsi="Times New Roman"/>
          <w:i/>
          <w:iCs/>
          <w:sz w:val="24"/>
          <w:szCs w:val="24"/>
        </w:rPr>
        <w:t>Business Horizons</w:t>
      </w:r>
      <w:r w:rsidRPr="000B4A4A">
        <w:rPr>
          <w:rFonts w:ascii="Times New Roman" w:hAnsi="Times New Roman"/>
          <w:iCs/>
          <w:sz w:val="24"/>
          <w:szCs w:val="24"/>
        </w:rPr>
        <w:t xml:space="preserve">, </w:t>
      </w:r>
      <w:r w:rsidRPr="000B4A4A">
        <w:rPr>
          <w:rFonts w:ascii="Times New Roman" w:hAnsi="Times New Roman"/>
          <w:i/>
          <w:iCs/>
          <w:sz w:val="24"/>
          <w:szCs w:val="24"/>
        </w:rPr>
        <w:t>57</w:t>
      </w:r>
      <w:r w:rsidRPr="000B4A4A">
        <w:rPr>
          <w:rFonts w:ascii="Times New Roman" w:hAnsi="Times New Roman"/>
          <w:iCs/>
          <w:sz w:val="24"/>
          <w:szCs w:val="24"/>
        </w:rPr>
        <w:t>(6), 703-708.</w:t>
      </w:r>
    </w:p>
    <w:p w:rsidR="007139BC" w:rsidRDefault="007139BC" w:rsidP="007139BC">
      <w:pPr>
        <w:tabs>
          <w:tab w:val="left" w:pos="870"/>
          <w:tab w:val="center" w:pos="4680"/>
        </w:tabs>
        <w:spacing w:line="480" w:lineRule="auto"/>
        <w:ind w:left="864" w:hanging="864"/>
        <w:rPr>
          <w:rFonts w:ascii="Times New Roman" w:hAnsi="Times New Roman"/>
          <w:iCs/>
          <w:sz w:val="24"/>
          <w:szCs w:val="24"/>
        </w:rPr>
      </w:pPr>
      <w:proofErr w:type="gramStart"/>
      <w:r>
        <w:rPr>
          <w:rFonts w:ascii="Times New Roman" w:hAnsi="Times New Roman"/>
          <w:iCs/>
          <w:sz w:val="24"/>
          <w:szCs w:val="24"/>
        </w:rPr>
        <w:t>Toys “R” Us.</w:t>
      </w:r>
      <w:proofErr w:type="gramEnd"/>
      <w:r>
        <w:rPr>
          <w:rFonts w:ascii="Times New Roman" w:hAnsi="Times New Roman"/>
          <w:iCs/>
          <w:sz w:val="24"/>
          <w:szCs w:val="24"/>
        </w:rPr>
        <w:t xml:space="preserve"> (2020). Toys “R” Us SWOT &amp; PESTLE Analysis. </w:t>
      </w:r>
      <w:hyperlink r:id="rId10" w:history="1">
        <w:r w:rsidRPr="008A4BB4">
          <w:rPr>
            <w:rStyle w:val="Hyperlink"/>
            <w:rFonts w:ascii="Times New Roman" w:hAnsi="Times New Roman"/>
            <w:iCs/>
            <w:sz w:val="24"/>
            <w:szCs w:val="24"/>
          </w:rPr>
          <w:t>https://www.swotandpestle.com/toys-r-us/</w:t>
        </w:r>
      </w:hyperlink>
      <w:r>
        <w:rPr>
          <w:rFonts w:ascii="Times New Roman" w:hAnsi="Times New Roman"/>
          <w:iCs/>
          <w:sz w:val="24"/>
          <w:szCs w:val="24"/>
        </w:rPr>
        <w:t xml:space="preserve"> </w:t>
      </w:r>
    </w:p>
    <w:p w:rsidR="000B4A4A" w:rsidRPr="000B4A4A" w:rsidRDefault="000B4A4A" w:rsidP="000B4A4A">
      <w:pPr>
        <w:tabs>
          <w:tab w:val="left" w:pos="870"/>
          <w:tab w:val="center" w:pos="4680"/>
        </w:tabs>
        <w:spacing w:line="480" w:lineRule="auto"/>
        <w:ind w:left="864" w:hanging="864"/>
        <w:rPr>
          <w:rFonts w:ascii="Times New Roman" w:hAnsi="Times New Roman"/>
          <w:iCs/>
          <w:sz w:val="24"/>
          <w:szCs w:val="24"/>
        </w:rPr>
      </w:pPr>
    </w:p>
    <w:p w:rsidR="00E12270" w:rsidRDefault="00E12270" w:rsidP="005657C1">
      <w:pPr>
        <w:tabs>
          <w:tab w:val="left" w:pos="870"/>
          <w:tab w:val="center" w:pos="4680"/>
        </w:tabs>
        <w:spacing w:line="480" w:lineRule="auto"/>
        <w:rPr>
          <w:rFonts w:ascii="Times New Roman" w:hAnsi="Times New Roman"/>
          <w:sz w:val="24"/>
          <w:szCs w:val="24"/>
        </w:rPr>
      </w:pPr>
    </w:p>
    <w:p w:rsidR="005657C1" w:rsidRPr="005657C1" w:rsidRDefault="005657C1" w:rsidP="005657C1">
      <w:pPr>
        <w:tabs>
          <w:tab w:val="left" w:pos="870"/>
          <w:tab w:val="center" w:pos="4680"/>
        </w:tabs>
        <w:spacing w:line="480" w:lineRule="auto"/>
        <w:rPr>
          <w:rFonts w:ascii="Times New Roman" w:hAnsi="Times New Roman"/>
          <w:sz w:val="24"/>
          <w:szCs w:val="24"/>
        </w:rPr>
      </w:pPr>
    </w:p>
    <w:sectPr w:rsidR="005657C1" w:rsidRPr="005657C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9C4" w:rsidRDefault="00F159C4" w:rsidP="001F7A8B">
      <w:pPr>
        <w:spacing w:after="0" w:line="240" w:lineRule="auto"/>
      </w:pPr>
      <w:r>
        <w:separator/>
      </w:r>
    </w:p>
  </w:endnote>
  <w:endnote w:type="continuationSeparator" w:id="0">
    <w:p w:rsidR="00F159C4" w:rsidRDefault="00F159C4" w:rsidP="001F7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9C4" w:rsidRDefault="00F159C4" w:rsidP="001F7A8B">
      <w:pPr>
        <w:spacing w:after="0" w:line="240" w:lineRule="auto"/>
      </w:pPr>
      <w:r>
        <w:separator/>
      </w:r>
    </w:p>
  </w:footnote>
  <w:footnote w:type="continuationSeparator" w:id="0">
    <w:p w:rsidR="00F159C4" w:rsidRDefault="00F159C4" w:rsidP="001F7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238942"/>
      <w:docPartObj>
        <w:docPartGallery w:val="Page Numbers (Top of Page)"/>
        <w:docPartUnique/>
      </w:docPartObj>
    </w:sdtPr>
    <w:sdtEndPr>
      <w:rPr>
        <w:noProof/>
        <w:sz w:val="24"/>
        <w:szCs w:val="24"/>
      </w:rPr>
    </w:sdtEndPr>
    <w:sdtContent>
      <w:p w:rsidR="00C10375" w:rsidRPr="001F7A8B" w:rsidRDefault="00C10375">
        <w:pPr>
          <w:pStyle w:val="Header"/>
          <w:jc w:val="right"/>
          <w:rPr>
            <w:sz w:val="24"/>
            <w:szCs w:val="24"/>
          </w:rPr>
        </w:pPr>
        <w:r w:rsidRPr="001F7A8B">
          <w:rPr>
            <w:sz w:val="24"/>
            <w:szCs w:val="24"/>
          </w:rPr>
          <w:fldChar w:fldCharType="begin"/>
        </w:r>
        <w:r w:rsidRPr="001F7A8B">
          <w:rPr>
            <w:sz w:val="24"/>
            <w:szCs w:val="24"/>
          </w:rPr>
          <w:instrText xml:space="preserve"> PAGE   \* MERGEFORMAT </w:instrText>
        </w:r>
        <w:r w:rsidRPr="001F7A8B">
          <w:rPr>
            <w:sz w:val="24"/>
            <w:szCs w:val="24"/>
          </w:rPr>
          <w:fldChar w:fldCharType="separate"/>
        </w:r>
        <w:r w:rsidR="00510B78">
          <w:rPr>
            <w:noProof/>
            <w:sz w:val="24"/>
            <w:szCs w:val="24"/>
          </w:rPr>
          <w:t>3</w:t>
        </w:r>
        <w:r w:rsidRPr="001F7A8B">
          <w:rPr>
            <w:noProof/>
            <w:sz w:val="24"/>
            <w:szCs w:val="24"/>
          </w:rPr>
          <w:fldChar w:fldCharType="end"/>
        </w:r>
      </w:p>
    </w:sdtContent>
  </w:sdt>
  <w:p w:rsidR="00C10375" w:rsidRDefault="00C103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8B"/>
    <w:rsid w:val="000B4A4A"/>
    <w:rsid w:val="000E0057"/>
    <w:rsid w:val="00102860"/>
    <w:rsid w:val="00113620"/>
    <w:rsid w:val="0012519D"/>
    <w:rsid w:val="00172C9B"/>
    <w:rsid w:val="00187052"/>
    <w:rsid w:val="001F7A8B"/>
    <w:rsid w:val="00220687"/>
    <w:rsid w:val="002714DF"/>
    <w:rsid w:val="0029264C"/>
    <w:rsid w:val="002A5758"/>
    <w:rsid w:val="002E7ED8"/>
    <w:rsid w:val="00392550"/>
    <w:rsid w:val="00392D4D"/>
    <w:rsid w:val="003D3C42"/>
    <w:rsid w:val="004163A2"/>
    <w:rsid w:val="00452C71"/>
    <w:rsid w:val="004557F7"/>
    <w:rsid w:val="004928B7"/>
    <w:rsid w:val="004D67ED"/>
    <w:rsid w:val="00500951"/>
    <w:rsid w:val="00510B78"/>
    <w:rsid w:val="0055319A"/>
    <w:rsid w:val="005657C1"/>
    <w:rsid w:val="005C1159"/>
    <w:rsid w:val="005F6E72"/>
    <w:rsid w:val="00646EEF"/>
    <w:rsid w:val="006566D4"/>
    <w:rsid w:val="006E58E7"/>
    <w:rsid w:val="007139BC"/>
    <w:rsid w:val="0074105C"/>
    <w:rsid w:val="00764A8B"/>
    <w:rsid w:val="00775434"/>
    <w:rsid w:val="008121A5"/>
    <w:rsid w:val="00832E65"/>
    <w:rsid w:val="008461FF"/>
    <w:rsid w:val="0086001B"/>
    <w:rsid w:val="008700C8"/>
    <w:rsid w:val="00880C15"/>
    <w:rsid w:val="008A5A1C"/>
    <w:rsid w:val="008C6D4C"/>
    <w:rsid w:val="00946CFA"/>
    <w:rsid w:val="00953D27"/>
    <w:rsid w:val="00994C62"/>
    <w:rsid w:val="009B2B7B"/>
    <w:rsid w:val="009F3534"/>
    <w:rsid w:val="00AB27C3"/>
    <w:rsid w:val="00AC37B6"/>
    <w:rsid w:val="00AD6427"/>
    <w:rsid w:val="00B47AFC"/>
    <w:rsid w:val="00BC0DD9"/>
    <w:rsid w:val="00C10375"/>
    <w:rsid w:val="00C433FA"/>
    <w:rsid w:val="00C45DB4"/>
    <w:rsid w:val="00C628F8"/>
    <w:rsid w:val="00C95C98"/>
    <w:rsid w:val="00C9748D"/>
    <w:rsid w:val="00CB4815"/>
    <w:rsid w:val="00CB5ECA"/>
    <w:rsid w:val="00CC44DA"/>
    <w:rsid w:val="00D12B4A"/>
    <w:rsid w:val="00D14BF2"/>
    <w:rsid w:val="00D3017C"/>
    <w:rsid w:val="00D35F7F"/>
    <w:rsid w:val="00D479BF"/>
    <w:rsid w:val="00DE2787"/>
    <w:rsid w:val="00DF06AB"/>
    <w:rsid w:val="00E12270"/>
    <w:rsid w:val="00E43805"/>
    <w:rsid w:val="00E5575D"/>
    <w:rsid w:val="00E846ED"/>
    <w:rsid w:val="00E939F9"/>
    <w:rsid w:val="00E96531"/>
    <w:rsid w:val="00EC653E"/>
    <w:rsid w:val="00EE4AEE"/>
    <w:rsid w:val="00EF7E70"/>
    <w:rsid w:val="00F159C4"/>
    <w:rsid w:val="00F751A2"/>
    <w:rsid w:val="00FA1942"/>
    <w:rsid w:val="00FB0D60"/>
    <w:rsid w:val="00FC1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8B"/>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A8B"/>
    <w:rPr>
      <w:rFonts w:ascii="Calibri" w:eastAsia="Calibri" w:hAnsi="Calibri" w:cs="Times New Roman"/>
    </w:rPr>
  </w:style>
  <w:style w:type="paragraph" w:styleId="Footer">
    <w:name w:val="footer"/>
    <w:basedOn w:val="Normal"/>
    <w:link w:val="FooterChar"/>
    <w:uiPriority w:val="99"/>
    <w:unhideWhenUsed/>
    <w:rsid w:val="001F7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A8B"/>
    <w:rPr>
      <w:rFonts w:ascii="Calibri" w:eastAsia="Calibri" w:hAnsi="Calibri" w:cs="Times New Roman"/>
    </w:rPr>
  </w:style>
  <w:style w:type="character" w:styleId="Hyperlink">
    <w:name w:val="Hyperlink"/>
    <w:basedOn w:val="DefaultParagraphFont"/>
    <w:uiPriority w:val="99"/>
    <w:unhideWhenUsed/>
    <w:rsid w:val="000E0057"/>
    <w:rPr>
      <w:color w:val="0000FF" w:themeColor="hyperlink"/>
      <w:u w:val="single"/>
    </w:rPr>
  </w:style>
  <w:style w:type="paragraph" w:styleId="NormalWeb">
    <w:name w:val="Normal (Web)"/>
    <w:basedOn w:val="Normal"/>
    <w:uiPriority w:val="99"/>
    <w:semiHidden/>
    <w:unhideWhenUsed/>
    <w:rsid w:val="00994C6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8B"/>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A8B"/>
    <w:rPr>
      <w:rFonts w:ascii="Calibri" w:eastAsia="Calibri" w:hAnsi="Calibri" w:cs="Times New Roman"/>
    </w:rPr>
  </w:style>
  <w:style w:type="paragraph" w:styleId="Footer">
    <w:name w:val="footer"/>
    <w:basedOn w:val="Normal"/>
    <w:link w:val="FooterChar"/>
    <w:uiPriority w:val="99"/>
    <w:unhideWhenUsed/>
    <w:rsid w:val="001F7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A8B"/>
    <w:rPr>
      <w:rFonts w:ascii="Calibri" w:eastAsia="Calibri" w:hAnsi="Calibri" w:cs="Times New Roman"/>
    </w:rPr>
  </w:style>
  <w:style w:type="character" w:styleId="Hyperlink">
    <w:name w:val="Hyperlink"/>
    <w:basedOn w:val="DefaultParagraphFont"/>
    <w:uiPriority w:val="99"/>
    <w:unhideWhenUsed/>
    <w:rsid w:val="000E0057"/>
    <w:rPr>
      <w:color w:val="0000FF" w:themeColor="hyperlink"/>
      <w:u w:val="single"/>
    </w:rPr>
  </w:style>
  <w:style w:type="paragraph" w:styleId="NormalWeb">
    <w:name w:val="Normal (Web)"/>
    <w:basedOn w:val="Normal"/>
    <w:uiPriority w:val="99"/>
    <w:semiHidden/>
    <w:unhideWhenUsed/>
    <w:rsid w:val="00994C6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8980">
      <w:bodyDiv w:val="1"/>
      <w:marLeft w:val="0"/>
      <w:marRight w:val="0"/>
      <w:marTop w:val="0"/>
      <w:marBottom w:val="0"/>
      <w:divBdr>
        <w:top w:val="none" w:sz="0" w:space="0" w:color="auto"/>
        <w:left w:val="none" w:sz="0" w:space="0" w:color="auto"/>
        <w:bottom w:val="none" w:sz="0" w:space="0" w:color="auto"/>
        <w:right w:val="none" w:sz="0" w:space="0" w:color="auto"/>
      </w:divBdr>
    </w:div>
    <w:div w:id="176167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insider.com/heres-how-amazon-may-have-led-toys-r-us-demise-2017-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nowledge.wharton.upenn.edu/article/the-demise-of-toys-r-us/"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wotandpestle.com/toys-r-us/" TargetMode="External"/><Relationship Id="rId4" Type="http://schemas.openxmlformats.org/officeDocument/2006/relationships/webSettings" Target="webSettings.xml"/><Relationship Id="rId9" Type="http://schemas.openxmlformats.org/officeDocument/2006/relationships/hyperlink" Target="https://knowledge.wharton.upenn.edu/article/toys-r-us-bankruptcy-fi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1084</TotalTime>
  <Pages>14</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2021-10-01T00:10:00Z</dcterms:created>
  <dcterms:modified xsi:type="dcterms:W3CDTF">2021-10-02T23:02:00Z</dcterms:modified>
</cp:coreProperties>
</file>